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D3" w:rsidRPr="00D818B4" w:rsidRDefault="007B5DD3" w:rsidP="007B5DD3">
      <w:pPr>
        <w:pStyle w:val="a4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818B4">
        <w:rPr>
          <w:rFonts w:ascii="Times New Roman" w:eastAsia="Calibri" w:hAnsi="Times New Roman" w:cs="Times New Roman"/>
          <w:b/>
          <w:sz w:val="28"/>
          <w:szCs w:val="28"/>
          <w:lang w:val="ro-RO"/>
        </w:rPr>
        <w:t>CONVENŢIE – CADRU DE PARTENERIAT</w:t>
      </w:r>
    </w:p>
    <w:p w:rsidR="007B5DD3" w:rsidRPr="00D818B4" w:rsidRDefault="007B5DD3" w:rsidP="007B5DD3">
      <w:pPr>
        <w:pStyle w:val="a4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7B5DD3" w:rsidRPr="00D818B4" w:rsidRDefault="007B5DD3" w:rsidP="007B5DD3">
      <w:pPr>
        <w:pStyle w:val="a4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  <w:r w:rsidRPr="00D818B4">
        <w:rPr>
          <w:rFonts w:ascii="Times New Roman" w:eastAsia="Calibri" w:hAnsi="Times New Roman" w:cs="Times New Roman"/>
          <w:b/>
          <w:lang w:val="ro-RO"/>
        </w:rPr>
        <w:t xml:space="preserve">PRIVIND EFECTUAREA STAGIULUI DE PRACTICĂ </w:t>
      </w:r>
    </w:p>
    <w:p w:rsidR="007B5DD3" w:rsidRPr="00D818B4" w:rsidRDefault="007B5DD3" w:rsidP="007B5DD3">
      <w:pPr>
        <w:pStyle w:val="a4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  <w:r w:rsidRPr="00D818B4">
        <w:rPr>
          <w:rFonts w:ascii="Times New Roman" w:eastAsia="Calibri" w:hAnsi="Times New Roman" w:cs="Times New Roman"/>
          <w:b/>
          <w:lang w:val="ro-RO"/>
        </w:rPr>
        <w:t xml:space="preserve">ÎN CADRUL PROGRAMELOR DE STUDII UNIVERSITARE </w:t>
      </w:r>
    </w:p>
    <w:p w:rsidR="007B5DD3" w:rsidRPr="00D818B4" w:rsidRDefault="007B5DD3" w:rsidP="007B5DD3">
      <w:pPr>
        <w:pStyle w:val="a4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  <w:r w:rsidRPr="00D818B4">
        <w:rPr>
          <w:rFonts w:ascii="Times New Roman" w:eastAsia="Calibri" w:hAnsi="Times New Roman" w:cs="Times New Roman"/>
          <w:b/>
          <w:lang w:val="ro-RO"/>
        </w:rPr>
        <w:t>DE LICENŢĂ/MASTER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b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center"/>
        <w:rPr>
          <w:b/>
          <w:lang w:val="ro-RO"/>
        </w:rPr>
      </w:pPr>
      <w:r w:rsidRPr="00D818B4">
        <w:rPr>
          <w:b/>
          <w:lang w:val="ro-RO"/>
        </w:rPr>
        <w:t>„______” _____________20____                                                                      or. Cahul</w:t>
      </w:r>
    </w:p>
    <w:p w:rsidR="007B5DD3" w:rsidRPr="00D818B4" w:rsidRDefault="007B5DD3" w:rsidP="007B5DD3">
      <w:pPr>
        <w:autoSpaceDE w:val="0"/>
        <w:autoSpaceDN w:val="0"/>
        <w:adjustRightInd w:val="0"/>
        <w:ind w:right="-2" w:firstLine="708"/>
        <w:jc w:val="both"/>
        <w:rPr>
          <w:b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 w:firstLine="708"/>
        <w:jc w:val="both"/>
        <w:rPr>
          <w:b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 w:firstLine="708"/>
        <w:jc w:val="both"/>
        <w:rPr>
          <w:rFonts w:eastAsia="Calibri"/>
          <w:lang w:val="ro-RO"/>
        </w:rPr>
      </w:pPr>
      <w:r w:rsidRPr="00D818B4">
        <w:rPr>
          <w:b/>
          <w:lang w:val="ro-RO"/>
        </w:rPr>
        <w:t>Instituția Publică Universitatea de Stat „Bogdan Petriceicu Hasdeu” din Cahul</w:t>
      </w:r>
      <w:r w:rsidRPr="00D818B4">
        <w:rPr>
          <w:rFonts w:eastAsia="Calibri"/>
          <w:lang w:val="ro-RO"/>
        </w:rPr>
        <w:t>, care activează în baza Statutului propriu, reprezentată prin persoana rectorului</w:t>
      </w:r>
      <w:r w:rsidR="00954797">
        <w:rPr>
          <w:rFonts w:eastAsia="Calibri"/>
          <w:lang w:val="ro-RO"/>
        </w:rPr>
        <w:t xml:space="preserve"> interimar</w:t>
      </w:r>
      <w:r w:rsidRPr="00D818B4">
        <w:rPr>
          <w:rFonts w:eastAsia="Calibri"/>
          <w:lang w:val="ro-RO"/>
        </w:rPr>
        <w:t xml:space="preserve"> </w:t>
      </w:r>
      <w:r w:rsidR="00954797" w:rsidRPr="00954797">
        <w:rPr>
          <w:rFonts w:eastAsia="Calibri"/>
          <w:b/>
          <w:lang w:val="ro-RO"/>
        </w:rPr>
        <w:t>Irina Todos</w:t>
      </w:r>
      <w:r w:rsidRPr="00D818B4">
        <w:rPr>
          <w:rFonts w:eastAsia="Calibri"/>
          <w:lang w:val="ro-RO"/>
        </w:rPr>
        <w:t xml:space="preserve">, în continuare </w:t>
      </w:r>
      <w:r w:rsidRPr="00D818B4">
        <w:rPr>
          <w:rFonts w:eastAsia="Calibri"/>
          <w:i/>
          <w:lang w:val="ro-RO"/>
        </w:rPr>
        <w:t>Universitatea</w:t>
      </w:r>
    </w:p>
    <w:p w:rsidR="007B5DD3" w:rsidRPr="00D818B4" w:rsidRDefault="007B5DD3" w:rsidP="007B5DD3">
      <w:pPr>
        <w:autoSpaceDE w:val="0"/>
        <w:autoSpaceDN w:val="0"/>
        <w:adjustRightInd w:val="0"/>
        <w:ind w:right="-2" w:firstLine="708"/>
        <w:jc w:val="both"/>
        <w:rPr>
          <w:rFonts w:eastAsia="Calibri"/>
          <w:lang w:val="ro-RO"/>
        </w:rPr>
      </w:pPr>
      <w:r w:rsidRPr="00D818B4">
        <w:rPr>
          <w:rFonts w:eastAsia="Calibri"/>
          <w:lang w:val="ro-RO"/>
        </w:rPr>
        <w:t>şi</w:t>
      </w:r>
    </w:p>
    <w:p w:rsidR="007B5DD3" w:rsidRPr="00D818B4" w:rsidRDefault="007B5DD3" w:rsidP="007B5DD3">
      <w:pPr>
        <w:autoSpaceDE w:val="0"/>
        <w:autoSpaceDN w:val="0"/>
        <w:adjustRightInd w:val="0"/>
        <w:ind w:right="-2" w:firstLine="708"/>
        <w:jc w:val="both"/>
        <w:rPr>
          <w:rFonts w:eastAsia="Calibri"/>
          <w:i/>
          <w:lang w:val="ro-RO"/>
        </w:rPr>
      </w:pPr>
      <w:r w:rsidRPr="00D818B4">
        <w:rPr>
          <w:rFonts w:eastAsia="Calibri"/>
          <w:b/>
          <w:lang w:val="ro-RO"/>
        </w:rPr>
        <w:t>Unitatea-bază de realizare a stagiilor de practică</w:t>
      </w:r>
      <w:r w:rsidRPr="00D818B4">
        <w:rPr>
          <w:rFonts w:eastAsia="Calibri"/>
          <w:lang w:val="ro-RO"/>
        </w:rPr>
        <w:t xml:space="preserve">, în continuare </w:t>
      </w:r>
      <w:r w:rsidRPr="00D818B4">
        <w:rPr>
          <w:rFonts w:eastAsia="Calibri"/>
          <w:i/>
          <w:lang w:val="ro-RO"/>
        </w:rPr>
        <w:t>Partenerul</w:t>
      </w:r>
    </w:p>
    <w:p w:rsidR="007B5DD3" w:rsidRPr="00D818B4" w:rsidRDefault="007B5DD3" w:rsidP="007B5DD3">
      <w:pPr>
        <w:autoSpaceDE w:val="0"/>
        <w:autoSpaceDN w:val="0"/>
        <w:adjustRightInd w:val="0"/>
        <w:ind w:right="-2" w:firstLine="708"/>
        <w:jc w:val="both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  <w:r w:rsidRPr="00D818B4">
        <w:rPr>
          <w:rFonts w:eastAsia="Calibri"/>
          <w:lang w:val="ro-RO"/>
        </w:rPr>
        <w:t xml:space="preserve">_____________________________________________________________________________, 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  <w:lang w:val="ro-RO"/>
        </w:rPr>
      </w:pPr>
      <w:r w:rsidRPr="00D818B4">
        <w:rPr>
          <w:rFonts w:eastAsia="Calibri"/>
          <w:sz w:val="16"/>
          <w:szCs w:val="16"/>
          <w:lang w:val="ro-RO"/>
        </w:rPr>
        <w:t>(denumirea oficială a organizaţiei care se prezintă în calitate de Unitate-bază de realizare a stagiilor de practică)</w:t>
      </w:r>
    </w:p>
    <w:p w:rsidR="007B5DD3" w:rsidRPr="00D818B4" w:rsidRDefault="007B5DD3" w:rsidP="007B5DD3">
      <w:pPr>
        <w:autoSpaceDE w:val="0"/>
        <w:autoSpaceDN w:val="0"/>
        <w:adjustRightInd w:val="0"/>
        <w:ind w:right="-2" w:firstLine="708"/>
        <w:jc w:val="both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rPr>
          <w:rFonts w:eastAsia="Calibri"/>
          <w:lang w:val="ro-RO"/>
        </w:rPr>
      </w:pPr>
      <w:r w:rsidRPr="00D818B4">
        <w:rPr>
          <w:rFonts w:eastAsia="Calibri"/>
          <w:lang w:val="ro-RO"/>
        </w:rPr>
        <w:t>care activează în baza Statutului propriu, reprezentată de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rPr>
          <w:rFonts w:eastAsia="Calibri"/>
          <w:lang w:val="ro-RO"/>
        </w:rPr>
      </w:pPr>
      <w:r w:rsidRPr="00D818B4">
        <w:rPr>
          <w:rFonts w:eastAsia="Calibri"/>
          <w:lang w:val="ro-RO"/>
        </w:rPr>
        <w:t xml:space="preserve">_____________________________________________________________________________, 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  <w:lang w:val="ro-RO"/>
        </w:rPr>
      </w:pPr>
      <w:r w:rsidRPr="00D818B4">
        <w:rPr>
          <w:rFonts w:eastAsia="Calibri"/>
          <w:sz w:val="16"/>
          <w:szCs w:val="16"/>
          <w:lang w:val="ro-RO"/>
        </w:rPr>
        <w:t>(numele, prenumele, funcția)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  <w:r w:rsidRPr="00D818B4">
        <w:rPr>
          <w:rFonts w:eastAsia="Calibri"/>
          <w:lang w:val="ro-RO"/>
        </w:rPr>
        <w:t xml:space="preserve">denumite în continuare în mod colectiv </w:t>
      </w:r>
      <w:r w:rsidRPr="00D818B4">
        <w:rPr>
          <w:rFonts w:eastAsia="Calibri"/>
          <w:i/>
          <w:lang w:val="ro-RO"/>
        </w:rPr>
        <w:t>P</w:t>
      </w:r>
      <w:r>
        <w:rPr>
          <w:rFonts w:eastAsia="Calibri"/>
          <w:i/>
          <w:lang w:val="ro-RO"/>
        </w:rPr>
        <w:t>ă</w:t>
      </w:r>
      <w:r w:rsidRPr="00D818B4">
        <w:rPr>
          <w:rFonts w:eastAsia="Calibri"/>
          <w:i/>
          <w:lang w:val="ro-RO"/>
        </w:rPr>
        <w:t>rți</w:t>
      </w:r>
      <w:r w:rsidRPr="00D818B4">
        <w:rPr>
          <w:rFonts w:eastAsia="Calibri"/>
          <w:lang w:val="ro-RO"/>
        </w:rPr>
        <w:t xml:space="preserve">, iar individual </w:t>
      </w:r>
      <w:r w:rsidRPr="00D818B4">
        <w:rPr>
          <w:rFonts w:eastAsia="Calibri"/>
          <w:i/>
          <w:lang w:val="ro-RO"/>
        </w:rPr>
        <w:t>Parte</w:t>
      </w:r>
      <w:r w:rsidRPr="00D818B4">
        <w:rPr>
          <w:rFonts w:eastAsia="Calibri"/>
          <w:lang w:val="ro-RO"/>
        </w:rPr>
        <w:t xml:space="preserve">, 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i/>
          <w:lang w:val="ro-RO"/>
        </w:rPr>
      </w:pPr>
      <w:r w:rsidRPr="00D818B4">
        <w:rPr>
          <w:rFonts w:eastAsia="Calibri"/>
          <w:b/>
          <w:lang w:val="ro-RO"/>
        </w:rPr>
        <w:t>luând în considerare</w:t>
      </w:r>
      <w:r w:rsidRPr="00D818B4">
        <w:rPr>
          <w:rFonts w:eastAsia="Calibri"/>
          <w:lang w:val="ro-RO"/>
        </w:rPr>
        <w:t xml:space="preserve"> că realizarea instruirii şi consolidării potențialului de cadre de înaltă calificare este problema-cheie privind asigurarea realizărilor economice ale Partenerului şi ca </w:t>
      </w:r>
      <w:r w:rsidRPr="00D818B4">
        <w:rPr>
          <w:i/>
          <w:lang w:val="ro-RO"/>
        </w:rPr>
        <w:t>Universitatea</w:t>
      </w:r>
      <w:r w:rsidRPr="00D818B4">
        <w:rPr>
          <w:rFonts w:eastAsia="Calibri"/>
          <w:i/>
          <w:lang w:val="ro-RO"/>
        </w:rPr>
        <w:t xml:space="preserve">: </w:t>
      </w:r>
    </w:p>
    <w:p w:rsidR="007B5DD3" w:rsidRPr="00D818B4" w:rsidRDefault="007B5DD3" w:rsidP="007B5DD3">
      <w:pPr>
        <w:pStyle w:val="a4"/>
        <w:numPr>
          <w:ilvl w:val="0"/>
          <w:numId w:val="4"/>
        </w:numPr>
        <w:ind w:left="851" w:right="-2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este instituție de învățământ superior acreditată în Republica Moldova în modul stabilit; </w:t>
      </w:r>
    </w:p>
    <w:p w:rsidR="007B5DD3" w:rsidRPr="00D818B4" w:rsidRDefault="007B5DD3" w:rsidP="007B5DD3">
      <w:pPr>
        <w:pStyle w:val="a4"/>
        <w:numPr>
          <w:ilvl w:val="0"/>
          <w:numId w:val="4"/>
        </w:numPr>
        <w:ind w:left="851" w:right="-2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dispune de un potențial academic valoros şi de un conținut formativ universitar orientat spre cerințele pieței muncii; </w:t>
      </w:r>
    </w:p>
    <w:p w:rsidR="007B5DD3" w:rsidRPr="00D818B4" w:rsidRDefault="007B5DD3" w:rsidP="007B5DD3">
      <w:pPr>
        <w:pStyle w:val="a4"/>
        <w:numPr>
          <w:ilvl w:val="0"/>
          <w:numId w:val="4"/>
        </w:numPr>
        <w:ind w:left="851" w:right="-2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se află în proces de integrare în comunitatea universitară internațională, în scopul armonizării calificărilor şi recunoașterii actelor de studii, </w:t>
      </w:r>
    </w:p>
    <w:p w:rsidR="007B5DD3" w:rsidRPr="00D818B4" w:rsidRDefault="007B5DD3" w:rsidP="007B5DD3">
      <w:pPr>
        <w:pStyle w:val="a4"/>
        <w:numPr>
          <w:ilvl w:val="0"/>
          <w:numId w:val="4"/>
        </w:numPr>
        <w:ind w:left="851" w:right="-2"/>
        <w:jc w:val="both"/>
        <w:rPr>
          <w:rFonts w:ascii="Times New Roman" w:eastAsia="Calibri" w:hAnsi="Times New Roman" w:cs="Times New Roman"/>
          <w:i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iar </w:t>
      </w:r>
      <w:r w:rsidRPr="00D818B4">
        <w:rPr>
          <w:rFonts w:ascii="Times New Roman" w:eastAsia="Calibri" w:hAnsi="Times New Roman" w:cs="Times New Roman"/>
          <w:bCs/>
          <w:i/>
          <w:lang w:val="ro-RO"/>
        </w:rPr>
        <w:t xml:space="preserve">Partenerul: </w:t>
      </w:r>
    </w:p>
    <w:p w:rsidR="007B5DD3" w:rsidRPr="00D818B4" w:rsidRDefault="007B5DD3" w:rsidP="007B5DD3">
      <w:pPr>
        <w:pStyle w:val="a4"/>
        <w:numPr>
          <w:ilvl w:val="0"/>
          <w:numId w:val="4"/>
        </w:numPr>
        <w:ind w:left="851" w:right="-2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urmărește extinderea ariei activităților sale în mediul economic şi creșterea continuă a potenţialului său economic, cu obținerea beneficiului financiar şi material; </w:t>
      </w:r>
    </w:p>
    <w:p w:rsidR="007B5DD3" w:rsidRPr="00D818B4" w:rsidRDefault="007B5DD3" w:rsidP="007B5DD3">
      <w:pPr>
        <w:pStyle w:val="a4"/>
        <w:numPr>
          <w:ilvl w:val="0"/>
          <w:numId w:val="4"/>
        </w:numPr>
        <w:ind w:left="851" w:right="-2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conștientizează necesitatea utilizării potenţialului universităţii în scopul consolidării potenţialului de cadre competente, apte să genereze inovaţii şi tehnologii avansate, contribuind la asigurarea concurenţei Partenerului pe piaţa economică internă şi externă, </w:t>
      </w:r>
    </w:p>
    <w:p w:rsidR="007B5DD3" w:rsidRPr="00D818B4" w:rsidRDefault="007B5DD3" w:rsidP="007B5DD3">
      <w:pPr>
        <w:pStyle w:val="a4"/>
        <w:ind w:right="-2" w:firstLine="709"/>
        <w:jc w:val="both"/>
        <w:rPr>
          <w:rFonts w:ascii="Times New Roman" w:eastAsia="Calibri" w:hAnsi="Times New Roman" w:cs="Times New Roman"/>
          <w:lang w:val="ro-RO"/>
        </w:rPr>
      </w:pPr>
    </w:p>
    <w:p w:rsidR="007B5DD3" w:rsidRPr="00D818B4" w:rsidRDefault="007B5DD3" w:rsidP="007B5DD3">
      <w:pPr>
        <w:pStyle w:val="a4"/>
        <w:ind w:right="-2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b/>
          <w:lang w:val="ro-RO"/>
        </w:rPr>
        <w:t>au convenit</w:t>
      </w:r>
      <w:r w:rsidRPr="00D818B4">
        <w:rPr>
          <w:rFonts w:ascii="Times New Roman" w:eastAsia="Calibri" w:hAnsi="Times New Roman" w:cs="Times New Roman"/>
          <w:lang w:val="ro-RO"/>
        </w:rPr>
        <w:t xml:space="preserve"> asupra încheierii prezentei Convenții-cadru de parteneriat (în continuare </w:t>
      </w:r>
      <w:r w:rsidRPr="00F24BB9">
        <w:rPr>
          <w:rFonts w:ascii="Times New Roman" w:eastAsia="Calibri" w:hAnsi="Times New Roman" w:cs="Times New Roman"/>
          <w:b/>
          <w:i/>
          <w:lang w:val="ro-RO"/>
        </w:rPr>
        <w:t>Convenția-cadru</w:t>
      </w:r>
      <w:r w:rsidRPr="00D818B4">
        <w:rPr>
          <w:rFonts w:ascii="Times New Roman" w:eastAsia="Calibri" w:hAnsi="Times New Roman" w:cs="Times New Roman"/>
          <w:lang w:val="ro-RO"/>
        </w:rPr>
        <w:t xml:space="preserve">), care constituie cadrul juridic de bază în relațiile dintre Părţi ce ţin de organizarea stagiilor de practică a studenţilor Universităţii. 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  <w:r w:rsidRPr="00D818B4">
        <w:rPr>
          <w:rFonts w:eastAsia="Calibri"/>
          <w:b/>
          <w:bCs/>
          <w:lang w:val="ro-RO"/>
        </w:rPr>
        <w:t xml:space="preserve">Articolul 1. Obiectul Convenţiei–cadru </w:t>
      </w:r>
      <w:r w:rsidRPr="00D818B4">
        <w:rPr>
          <w:rFonts w:eastAsia="Calibri"/>
          <w:lang w:val="ro-RO"/>
        </w:rPr>
        <w:t xml:space="preserve">îl reprezintă stabilirea unui parteneriat reciproc avantajos între Părţi, în scopul ajustării procesului de formare profesională a studenților Universității la necesitățile pieței muncii şi ale Parteneriatului în cadre competente şi acordării asistenței științifico-consultative în promovarea activităților economice ale Partenerului. </w:t>
      </w:r>
    </w:p>
    <w:p w:rsidR="007B5DD3" w:rsidRPr="00D818B4" w:rsidRDefault="007B5DD3" w:rsidP="007B5DD3">
      <w:pPr>
        <w:pStyle w:val="a4"/>
        <w:ind w:right="-2"/>
        <w:jc w:val="both"/>
        <w:rPr>
          <w:rFonts w:ascii="Times New Roman" w:eastAsia="Calibri" w:hAnsi="Times New Roman" w:cs="Times New Roman"/>
          <w:b/>
          <w:lang w:val="ro-RO"/>
        </w:rPr>
      </w:pPr>
      <w:r w:rsidRPr="00D818B4">
        <w:rPr>
          <w:rFonts w:ascii="Times New Roman" w:eastAsia="Calibri" w:hAnsi="Times New Roman" w:cs="Times New Roman"/>
          <w:b/>
          <w:lang w:val="ro-RO"/>
        </w:rPr>
        <w:t>Articolul 2. UNIVERSIT</w:t>
      </w:r>
      <w:r>
        <w:rPr>
          <w:rFonts w:ascii="Times New Roman" w:eastAsia="Calibri" w:hAnsi="Times New Roman" w:cs="Times New Roman"/>
          <w:b/>
          <w:lang w:val="ro-RO"/>
        </w:rPr>
        <w:t xml:space="preserve">ATEA își asumă următoarele </w:t>
      </w:r>
      <w:r w:rsidRPr="00D818B4">
        <w:rPr>
          <w:rFonts w:ascii="Times New Roman" w:eastAsia="Calibri" w:hAnsi="Times New Roman" w:cs="Times New Roman"/>
          <w:b/>
          <w:lang w:val="ro-RO"/>
        </w:rPr>
        <w:t xml:space="preserve">DREPTURI şi </w:t>
      </w:r>
      <w:r>
        <w:rPr>
          <w:rFonts w:ascii="Times New Roman" w:eastAsia="Calibri" w:hAnsi="Times New Roman" w:cs="Times New Roman"/>
          <w:b/>
          <w:lang w:val="ro-RO"/>
        </w:rPr>
        <w:t>OBLIGAȚII</w:t>
      </w:r>
      <w:r w:rsidRPr="00D818B4">
        <w:rPr>
          <w:rFonts w:ascii="Times New Roman" w:eastAsia="Calibri" w:hAnsi="Times New Roman" w:cs="Times New Roman"/>
          <w:b/>
          <w:lang w:val="ro-RO"/>
        </w:rPr>
        <w:t xml:space="preserve">: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furniza Partenerului permanent informație privind activitatea universitară, inclusiv conținuturile studiilor, denumirea titlurilor, care pot fi obținute la Universitate, regulile de admitere a tineretului şi desfășurarea procesului de studii şi de cercetare științifică;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lastRenderedPageBreak/>
        <w:t xml:space="preserve">Va asigura instruirea specialiștilor din rândul persoanelor delegate la studii de către Partener cu acordarea, în modul stabilit de organele abilitate, a unor facilităţi la înmatricularea acestora;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moderniza planurile şi programele de studii conform cerințelor înaintate de către Partener, ținând-se cont de perspectiva dezvoltării tehnicii şi tehnologiilor moderne în domeniul respectiv de activitate;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organiza elaborarea de către studenți a proiectelor/tezelor de licență, de master şi de doctorat pe tematica reală propusă de către Partener;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desfășura cercetări științifice conform solicitărilor Partenerului cu participarea, după caz, la implementarea ulterioară a acestora la Partener;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asigura formarea profesională continuă a specialiștilor (perfecționarea şi recalificarea cadrelor) de la Partener;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>Va acorda, prin intermediul catedrelor de specialitate ale Universității, asistenta consultativă privind procesul inovațional şi transferurile tehnologice posibile în cadrul Partenerului;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crea condiții privind implicarea specialiștilor Partenerului la predarea lecțiilor şi organizarea lucrărilor practice în cadrul Universității;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înainta propuneri Partenerului privind efectuarea de către studenți a stagiilor de practică, va asigura remunerarea conducătorilor de practică de la întreprindere şi supravegherea sistematică a procesului de stagiere a studenților;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recomanda, la solicitarea Partenerului, absolvenți sau viitori absolvenți ai Universității pentru plasarea posibilă a acestora în câmpul muncii, inclusiv prin participarea Partenerului la Târgurile locurilor de muncă vacante, organizate permanent de către Universitate pentru selectarea şi angajarea la lucru a absolvenților;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organiza, cu participarea specialiștilor Partenerului, mese rotunde cu genericul familiarizării studenților şi profesorilor cu realitățile activităţii acestora, cu posibilități de stagiere a studenților şi de angajare la lucru după absolvire;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examina necesităţile Universităţii şi, după caz, va înainta propuneri de creare la Partener a filialelor catedrelor de specialitate, laboratoarelor de cercetări ştiinţifice şi a birourilor de proiectare comune; </w:t>
      </w:r>
    </w:p>
    <w:p w:rsidR="007B5DD3" w:rsidRPr="00D818B4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utiliza strict conform destinaţiei şi nu va divulga informaţia specială declarată de către Partener ca fiind confidenţială; </w:t>
      </w:r>
    </w:p>
    <w:p w:rsidR="007B6252" w:rsidRDefault="007B5DD3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>Va asigura, cu titlu gratuit, spaţiul respectiv privind organizarea pentru studenţi şi corpul profesoral didactic a expoziţiilor tematice (prezentărilor), care ar reflecta activităţile de bază ale Partenerului.</w:t>
      </w:r>
    </w:p>
    <w:p w:rsidR="007B6252" w:rsidRDefault="007B6252" w:rsidP="007B5DD3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7B6252">
        <w:rPr>
          <w:rFonts w:ascii="Times New Roman" w:eastAsia="Calibri" w:hAnsi="Times New Roman" w:cs="Times New Roman"/>
          <w:lang w:val="ro-RO" w:bidi="ro-RO"/>
        </w:rPr>
        <w:t xml:space="preserve">Va organiza, la solicitarea instituţiei, controlul şi investigaţiile medicale ale </w:t>
      </w:r>
      <w:r>
        <w:rPr>
          <w:rFonts w:ascii="Times New Roman" w:eastAsia="Calibri" w:hAnsi="Times New Roman" w:cs="Times New Roman"/>
          <w:lang w:val="ro-RO" w:bidi="ro-RO"/>
        </w:rPr>
        <w:t>studenț</w:t>
      </w:r>
      <w:r w:rsidRPr="007B6252">
        <w:rPr>
          <w:rFonts w:ascii="Times New Roman" w:eastAsia="Calibri" w:hAnsi="Times New Roman" w:cs="Times New Roman"/>
          <w:lang w:val="ro-RO" w:bidi="ro-RO"/>
        </w:rPr>
        <w:t>ilor delegaţi la practică.</w:t>
      </w:r>
    </w:p>
    <w:p w:rsidR="007B6252" w:rsidRPr="007B6252" w:rsidRDefault="007B6252" w:rsidP="007B6252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 w:bidi="ro-RO"/>
        </w:rPr>
      </w:pPr>
      <w:r w:rsidRPr="007B6252">
        <w:rPr>
          <w:rFonts w:ascii="Times New Roman" w:eastAsia="Calibri" w:hAnsi="Times New Roman" w:cs="Times New Roman"/>
          <w:lang w:val="ro-RO" w:bidi="ro-RO"/>
        </w:rPr>
        <w:t xml:space="preserve">Va întreprinde măsuri administrativ-disciplinare faţă de </w:t>
      </w:r>
      <w:r>
        <w:rPr>
          <w:rFonts w:ascii="Times New Roman" w:eastAsia="Calibri" w:hAnsi="Times New Roman" w:cs="Times New Roman"/>
          <w:lang w:val="ro-RO" w:bidi="ro-RO"/>
        </w:rPr>
        <w:t>studenții</w:t>
      </w:r>
      <w:r w:rsidRPr="007B6252">
        <w:rPr>
          <w:rFonts w:ascii="Times New Roman" w:eastAsia="Calibri" w:hAnsi="Times New Roman" w:cs="Times New Roman"/>
          <w:lang w:val="ro-RO" w:bidi="ro-RO"/>
        </w:rPr>
        <w:t xml:space="preserve"> care au încălcat </w:t>
      </w:r>
      <w:r w:rsidRPr="007B6252">
        <w:rPr>
          <w:rFonts w:ascii="Times New Roman" w:eastAsia="Calibri" w:hAnsi="Times New Roman" w:cs="Times New Roman"/>
          <w:b/>
          <w:bCs/>
          <w:lang w:val="ro-RO" w:bidi="ro-RO"/>
        </w:rPr>
        <w:t xml:space="preserve">regulamentul </w:t>
      </w:r>
      <w:r w:rsidRPr="007B6252">
        <w:rPr>
          <w:rFonts w:ascii="Times New Roman" w:eastAsia="Calibri" w:hAnsi="Times New Roman" w:cs="Times New Roman"/>
          <w:lang w:val="ro-RO" w:bidi="ro-RO"/>
        </w:rPr>
        <w:t>de activitate internă, regimul instituţiei, disciplina muncii.</w:t>
      </w:r>
    </w:p>
    <w:p w:rsidR="007B6252" w:rsidRPr="007B6252" w:rsidRDefault="007B6252" w:rsidP="007B6252">
      <w:pPr>
        <w:pStyle w:val="a4"/>
        <w:numPr>
          <w:ilvl w:val="0"/>
          <w:numId w:val="1"/>
        </w:numPr>
        <w:tabs>
          <w:tab w:val="left" w:pos="142"/>
        </w:tabs>
        <w:ind w:left="0" w:right="-2" w:firstLine="426"/>
        <w:jc w:val="both"/>
        <w:rPr>
          <w:rFonts w:ascii="Times New Roman" w:eastAsia="Calibri" w:hAnsi="Times New Roman" w:cs="Times New Roman"/>
          <w:lang w:val="ro-RO" w:bidi="ro-RO"/>
        </w:rPr>
      </w:pPr>
      <w:r w:rsidRPr="007B6252">
        <w:rPr>
          <w:rFonts w:ascii="Times New Roman" w:eastAsia="Calibri" w:hAnsi="Times New Roman" w:cs="Times New Roman"/>
          <w:lang w:val="ro-RO" w:bidi="ro-RO"/>
        </w:rPr>
        <w:t xml:space="preserve">Va remunera activitatea de realizare a obiectivelor practicii de către lucrătorii </w:t>
      </w:r>
      <w:r w:rsidRPr="007B6252">
        <w:rPr>
          <w:rFonts w:ascii="Times New Roman" w:eastAsia="Calibri" w:hAnsi="Times New Roman" w:cs="Times New Roman"/>
          <w:b/>
          <w:bCs/>
          <w:lang w:val="ro-RO" w:bidi="ro-RO"/>
        </w:rPr>
        <w:t>şcolii de aplicaţie</w:t>
      </w:r>
      <w:r w:rsidR="00A230C2">
        <w:rPr>
          <w:rFonts w:ascii="Times New Roman" w:eastAsia="Calibri" w:hAnsi="Times New Roman" w:cs="Times New Roman"/>
          <w:b/>
          <w:bCs/>
          <w:lang w:val="ro-RO" w:bidi="ro-RO"/>
        </w:rPr>
        <w:t xml:space="preserve">, </w:t>
      </w:r>
      <w:r w:rsidR="00A230C2" w:rsidRPr="00A230C2">
        <w:rPr>
          <w:rFonts w:ascii="Times New Roman" w:eastAsia="Calibri" w:hAnsi="Times New Roman" w:cs="Times New Roman"/>
          <w:bCs/>
          <w:lang w:val="ro-RO" w:bidi="ro-RO"/>
        </w:rPr>
        <w:t>conform cuantumurilor indicate în</w:t>
      </w:r>
      <w:r w:rsidR="00A230C2">
        <w:rPr>
          <w:rFonts w:ascii="Times New Roman" w:eastAsia="Calibri" w:hAnsi="Times New Roman" w:cs="Times New Roman"/>
          <w:b/>
          <w:bCs/>
          <w:i/>
          <w:lang w:val="ro-RO" w:bidi="ro-RO"/>
        </w:rPr>
        <w:t xml:space="preserve"> Anexa 1</w:t>
      </w:r>
      <w:r w:rsidRPr="007B6252">
        <w:rPr>
          <w:rFonts w:ascii="Times New Roman" w:eastAsia="Calibri" w:hAnsi="Times New Roman" w:cs="Times New Roman"/>
          <w:b/>
          <w:bCs/>
          <w:lang w:val="ro-RO" w:bidi="ro-RO"/>
        </w:rPr>
        <w:t>.</w:t>
      </w:r>
    </w:p>
    <w:p w:rsidR="007B5DD3" w:rsidRPr="00D818B4" w:rsidRDefault="007B5DD3" w:rsidP="007B5DD3">
      <w:pPr>
        <w:pStyle w:val="a4"/>
        <w:ind w:right="-2" w:firstLine="567"/>
        <w:jc w:val="both"/>
        <w:rPr>
          <w:rFonts w:ascii="Times New Roman" w:eastAsia="Calibri" w:hAnsi="Times New Roman" w:cs="Times New Roman"/>
          <w:lang w:val="ro-RO"/>
        </w:rPr>
      </w:pPr>
    </w:p>
    <w:p w:rsidR="007B5DD3" w:rsidRPr="00D818B4" w:rsidRDefault="007B5DD3" w:rsidP="007B5DD3">
      <w:pPr>
        <w:pStyle w:val="a4"/>
        <w:ind w:right="-2"/>
        <w:jc w:val="both"/>
        <w:rPr>
          <w:rFonts w:ascii="Times New Roman" w:eastAsia="Calibri" w:hAnsi="Times New Roman" w:cs="Times New Roman"/>
          <w:b/>
          <w:lang w:val="ro-RO"/>
        </w:rPr>
      </w:pPr>
      <w:r w:rsidRPr="00D818B4">
        <w:rPr>
          <w:rFonts w:ascii="Times New Roman" w:eastAsia="Calibri" w:hAnsi="Times New Roman" w:cs="Times New Roman"/>
          <w:b/>
          <w:lang w:val="ro-RO"/>
        </w:rPr>
        <w:t xml:space="preserve">Articolul 3. </w:t>
      </w:r>
      <w:r>
        <w:rPr>
          <w:rFonts w:ascii="Times New Roman" w:eastAsia="Calibri" w:hAnsi="Times New Roman" w:cs="Times New Roman"/>
          <w:b/>
          <w:lang w:val="ro-RO"/>
        </w:rPr>
        <w:t xml:space="preserve">PARTENERUL își asumă următoarele </w:t>
      </w:r>
      <w:r w:rsidRPr="00D818B4">
        <w:rPr>
          <w:rFonts w:ascii="Times New Roman" w:eastAsia="Calibri" w:hAnsi="Times New Roman" w:cs="Times New Roman"/>
          <w:b/>
          <w:lang w:val="ro-RO"/>
        </w:rPr>
        <w:t xml:space="preserve">DREPTURI şi </w:t>
      </w:r>
      <w:r>
        <w:rPr>
          <w:rFonts w:ascii="Times New Roman" w:eastAsia="Calibri" w:hAnsi="Times New Roman" w:cs="Times New Roman"/>
          <w:b/>
          <w:lang w:val="ro-RO"/>
        </w:rPr>
        <w:t>OBLIGAȚII</w:t>
      </w:r>
      <w:r w:rsidRPr="00D818B4">
        <w:rPr>
          <w:rFonts w:ascii="Times New Roman" w:eastAsia="Calibri" w:hAnsi="Times New Roman" w:cs="Times New Roman"/>
          <w:b/>
          <w:lang w:val="ro-RO"/>
        </w:rPr>
        <w:t xml:space="preserve">: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susţine crearea la Universitate a bazei informaţionale despre Partener prin furnizarea materialelor publicitare, în scopul familiarizării corpului profesoral şi a studenţilor cu privire la activitatea Partenerului, inclusiv prin plasarea informaţiei pe portalul web al Universităţii - </w:t>
      </w:r>
      <w:hyperlink r:id="rId8" w:history="1">
        <w:r w:rsidRPr="00D818B4">
          <w:rPr>
            <w:rStyle w:val="a5"/>
            <w:rFonts w:ascii="Times New Roman" w:eastAsia="Calibri" w:hAnsi="Times New Roman" w:cs="Times New Roman"/>
            <w:i/>
            <w:lang w:val="ro-RO"/>
          </w:rPr>
          <w:t>www.usch.md</w:t>
        </w:r>
      </w:hyperlink>
      <w:r w:rsidRPr="00D818B4">
        <w:rPr>
          <w:rFonts w:ascii="Times New Roman" w:eastAsia="Calibri" w:hAnsi="Times New Roman" w:cs="Times New Roman"/>
          <w:i/>
          <w:lang w:val="ro-RO"/>
        </w:rPr>
        <w:t xml:space="preserve"> </w:t>
      </w:r>
      <w:r w:rsidRPr="00D818B4">
        <w:rPr>
          <w:rFonts w:ascii="Times New Roman" w:eastAsia="Calibri" w:hAnsi="Times New Roman" w:cs="Times New Roman"/>
          <w:lang w:val="ro-RO"/>
        </w:rPr>
        <w:t xml:space="preserve">şi pe panourile informaţionale plasate la facultăţile sau catedrele de profil interesate;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beneficia de suportul Universităţii privind soluţionarea problemelor tehnice şi economice curente şi de perspectivă (cercetare, proiectare, investigare) prin implicarea la soluţionarea acestora a corpului profesoral – didactic, a potenţialului ştiinţific şi a studenţilor, inclusiv în perioada stagiilor de practică;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avea posibilitatea de a delega în modul stabilit salariaţii Partenerului la studii şi la cursurile de perfecţionare (recalificare) la specialităţile interesate;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suporta, după caz, cheltuielile legate de organizarea unor cursuri de instruire speciale cu studenţii selectaţi de către Partener pentru angajarea ulterioară a acestora la lucru;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selecta şi va încheia benevol, în modul stabilit, contracte individuale cu studenţii privind instruirea şi angajarea acestora la lucru după absolvirea Universităţii;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înainta Universităţii, reieşind din necesităţi, propuneri privind perfecţionarea programelor de studii la specialităţile interesate şi tematica proiectelor/tezelor de licenţă ale studenţilor, tematica tezelor de master şi doctorat - cu caracter de implementare reală;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lastRenderedPageBreak/>
        <w:t>Va permite, la propunerea Universităţii, efectuarea de către studenţi a stagiilor de practică, utiliz</w:t>
      </w:r>
      <w:r w:rsidR="00581E0F">
        <w:rPr>
          <w:rFonts w:ascii="Times New Roman" w:eastAsia="Calibri" w:hAnsi="Times New Roman" w:cs="Times New Roman"/>
          <w:lang w:val="ro-RO"/>
        </w:rPr>
        <w:t>â</w:t>
      </w:r>
      <w:r w:rsidRPr="00D818B4">
        <w:rPr>
          <w:rFonts w:ascii="Times New Roman" w:eastAsia="Calibri" w:hAnsi="Times New Roman" w:cs="Times New Roman"/>
          <w:lang w:val="ro-RO"/>
        </w:rPr>
        <w:t>nd, după caz, potenţialul creativ şi de muncă al stagiarilor, supraveghind şi valid</w:t>
      </w:r>
      <w:r w:rsidR="00581E0F">
        <w:rPr>
          <w:rFonts w:ascii="Times New Roman" w:eastAsia="Calibri" w:hAnsi="Times New Roman" w:cs="Times New Roman"/>
          <w:lang w:val="ro-RO"/>
        </w:rPr>
        <w:t>â</w:t>
      </w:r>
      <w:r w:rsidRPr="00D818B4">
        <w:rPr>
          <w:rFonts w:ascii="Times New Roman" w:eastAsia="Calibri" w:hAnsi="Times New Roman" w:cs="Times New Roman"/>
          <w:lang w:val="ro-RO"/>
        </w:rPr>
        <w:t xml:space="preserve">nd activitatea acestora;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>Va avea posibilitatea de a selecta studenţi de la specialităţile interesate pentru eventuala angajare a acestora, după absolvire, inclusiv prin participarea la T</w:t>
      </w:r>
      <w:r w:rsidR="00581E0F">
        <w:rPr>
          <w:rFonts w:ascii="Times New Roman" w:eastAsia="Calibri" w:hAnsi="Times New Roman" w:cs="Times New Roman"/>
          <w:lang w:val="ro-RO"/>
        </w:rPr>
        <w:t>â</w:t>
      </w:r>
      <w:r w:rsidRPr="00D818B4">
        <w:rPr>
          <w:rFonts w:ascii="Times New Roman" w:eastAsia="Calibri" w:hAnsi="Times New Roman" w:cs="Times New Roman"/>
          <w:lang w:val="ro-RO"/>
        </w:rPr>
        <w:t xml:space="preserve">rgurile locurilor de muncă organizate de către Universitate şi prin plasarea locurilor de muncă vacante pe portalul web al Universităţii - </w:t>
      </w:r>
      <w:hyperlink r:id="rId9" w:history="1">
        <w:r w:rsidRPr="00D818B4">
          <w:rPr>
            <w:rStyle w:val="a5"/>
            <w:rFonts w:ascii="Times New Roman" w:eastAsia="Calibri" w:hAnsi="Times New Roman" w:cs="Times New Roman"/>
            <w:i/>
            <w:lang w:val="ro-RO"/>
          </w:rPr>
          <w:t>www.usch.md</w:t>
        </w:r>
      </w:hyperlink>
      <w:r w:rsidRPr="00D818B4">
        <w:rPr>
          <w:rFonts w:ascii="Times New Roman" w:eastAsia="Calibri" w:hAnsi="Times New Roman" w:cs="Times New Roman"/>
          <w:lang w:val="ro-RO"/>
        </w:rPr>
        <w:t xml:space="preserve">;  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examina, la solicitarea Universităţii, posibilităţile de organizare în cadrul Partenerului a unei/unor filiale catedrelor respective de profil sau a unui laborator de cercetări ştiinţifice, birou de proiectare;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permite, în baza intereselor comune, stagierea cadrelor didactice ale Universităţii în subdiviziunile Partenerului;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beneficia de suportul Universităţii la organizarea expoziţiilor (prezentărilor) cu genericul familiarizării publicului universitar privind activitatea Partenerului, inclusiv cu comercializarea produselor şi serviciilor sale;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participa benevol, în măsura posibilităţilor, la consolidarea bazei tehnico-materiale a Universităţii prin transmiterea utilajelor sau prin acţiuni de sponsorizare; </w:t>
      </w:r>
    </w:p>
    <w:p w:rsidR="007B5DD3" w:rsidRPr="00D818B4" w:rsidRDefault="007B5DD3" w:rsidP="007B5DD3">
      <w:pPr>
        <w:pStyle w:val="a4"/>
        <w:numPr>
          <w:ilvl w:val="1"/>
          <w:numId w:val="2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Va permite efectuarea excursiilor, vizitelor organizate ale studenţilor Universităţii, în scopul familiarizării acestora cu procesul de producere şi activitatea Partenerului în ansamblu; </w:t>
      </w:r>
    </w:p>
    <w:p w:rsidR="007B5DD3" w:rsidRPr="00D818B4" w:rsidRDefault="007B5DD3" w:rsidP="007B5DD3">
      <w:pPr>
        <w:pStyle w:val="a4"/>
        <w:ind w:right="-2" w:firstLine="567"/>
        <w:jc w:val="both"/>
        <w:rPr>
          <w:rFonts w:ascii="Times New Roman" w:eastAsia="Calibri" w:hAnsi="Times New Roman" w:cs="Times New Roman"/>
          <w:lang w:val="ro-RO"/>
        </w:rPr>
      </w:pPr>
    </w:p>
    <w:p w:rsidR="007B5DD3" w:rsidRPr="00D818B4" w:rsidRDefault="007B5DD3" w:rsidP="007B5DD3">
      <w:pPr>
        <w:pStyle w:val="a4"/>
        <w:ind w:right="-2"/>
        <w:jc w:val="both"/>
        <w:rPr>
          <w:rFonts w:ascii="Times New Roman" w:eastAsia="Calibri" w:hAnsi="Times New Roman" w:cs="Times New Roman"/>
          <w:b/>
          <w:lang w:val="ro-RO"/>
        </w:rPr>
      </w:pPr>
      <w:r w:rsidRPr="00D818B4">
        <w:rPr>
          <w:rFonts w:ascii="Times New Roman" w:eastAsia="Calibri" w:hAnsi="Times New Roman" w:cs="Times New Roman"/>
          <w:b/>
          <w:lang w:val="ro-RO"/>
        </w:rPr>
        <w:t>Articolul 4.</w:t>
      </w:r>
      <w:r>
        <w:rPr>
          <w:rFonts w:ascii="Times New Roman" w:eastAsia="Calibri" w:hAnsi="Times New Roman" w:cs="Times New Roman"/>
          <w:b/>
          <w:lang w:val="ro-RO"/>
        </w:rPr>
        <w:t xml:space="preserve"> </w:t>
      </w:r>
      <w:r w:rsidRPr="00D818B4">
        <w:rPr>
          <w:rFonts w:ascii="Times New Roman" w:eastAsia="Calibri" w:hAnsi="Times New Roman" w:cs="Times New Roman"/>
          <w:b/>
          <w:lang w:val="ro-RO"/>
        </w:rPr>
        <w:t xml:space="preserve">Dispoziţii finale </w:t>
      </w:r>
    </w:p>
    <w:p w:rsidR="007B5DD3" w:rsidRPr="00D818B4" w:rsidRDefault="007B5DD3" w:rsidP="007B5DD3">
      <w:pPr>
        <w:pStyle w:val="a4"/>
        <w:numPr>
          <w:ilvl w:val="1"/>
          <w:numId w:val="3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Relaţiile dintre Părţi vor fi guvernate de principiul echităţii, bunei voinţe şi dezvoltării relaţiilor de colaborare durabilă. </w:t>
      </w:r>
    </w:p>
    <w:p w:rsidR="007B5DD3" w:rsidRPr="00D818B4" w:rsidRDefault="007B5DD3" w:rsidP="007B5DD3">
      <w:pPr>
        <w:pStyle w:val="a4"/>
        <w:numPr>
          <w:ilvl w:val="1"/>
          <w:numId w:val="3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>Prezenta Convenţie-cadru se întocmeşte pe un termen de 5 ani, prelungirea ei realiz</w:t>
      </w:r>
      <w:r w:rsidR="00581E0F">
        <w:rPr>
          <w:rFonts w:ascii="Times New Roman" w:eastAsia="Calibri" w:hAnsi="Times New Roman" w:cs="Times New Roman"/>
          <w:lang w:val="ro-RO"/>
        </w:rPr>
        <w:t>â</w:t>
      </w:r>
      <w:r w:rsidRPr="00D818B4">
        <w:rPr>
          <w:rFonts w:ascii="Times New Roman" w:eastAsia="Calibri" w:hAnsi="Times New Roman" w:cs="Times New Roman"/>
          <w:lang w:val="ro-RO"/>
        </w:rPr>
        <w:t xml:space="preserve">ndu-se prin consensul Părţilor. </w:t>
      </w:r>
    </w:p>
    <w:p w:rsidR="007B5DD3" w:rsidRPr="00D818B4" w:rsidRDefault="007B5DD3" w:rsidP="007B5DD3">
      <w:pPr>
        <w:pStyle w:val="a4"/>
        <w:numPr>
          <w:ilvl w:val="1"/>
          <w:numId w:val="3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Modificările şi completările în prezenta Convenţie–cadru se vor efectua prin acordul comun al Părţilor. </w:t>
      </w:r>
    </w:p>
    <w:p w:rsidR="007B5DD3" w:rsidRPr="00D818B4" w:rsidRDefault="007B5DD3" w:rsidP="007B5DD3">
      <w:pPr>
        <w:pStyle w:val="a4"/>
        <w:numPr>
          <w:ilvl w:val="1"/>
          <w:numId w:val="3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Eventualele litigii între Parţi vor fi soluţionate pe cale amiabilă. </w:t>
      </w:r>
    </w:p>
    <w:p w:rsidR="007B5DD3" w:rsidRPr="00D818B4" w:rsidRDefault="007B5DD3" w:rsidP="007B5DD3">
      <w:pPr>
        <w:pStyle w:val="a4"/>
        <w:numPr>
          <w:ilvl w:val="1"/>
          <w:numId w:val="3"/>
        </w:numPr>
        <w:ind w:left="0" w:right="-2" w:firstLine="426"/>
        <w:jc w:val="both"/>
        <w:rPr>
          <w:rFonts w:ascii="Times New Roman" w:eastAsia="Calibri" w:hAnsi="Times New Roman" w:cs="Times New Roman"/>
          <w:lang w:val="ro-RO"/>
        </w:rPr>
      </w:pPr>
      <w:r w:rsidRPr="00D818B4">
        <w:rPr>
          <w:rFonts w:ascii="Times New Roman" w:eastAsia="Calibri" w:hAnsi="Times New Roman" w:cs="Times New Roman"/>
          <w:lang w:val="ro-RO"/>
        </w:rPr>
        <w:t xml:space="preserve">In cazul reorganizării, schimbării locului de reşedinţă, a numerelor de telefon, fax sau a altor date prezentate în Convenţia–cadru, Partea respectivă este obligată să informeze cealaltă Parte despre schimbările respective pe parcursul a 3 zile calendaristice din momentul schimbărilor efectuate. </w:t>
      </w:r>
    </w:p>
    <w:p w:rsidR="007B5DD3" w:rsidRPr="00D818B4" w:rsidRDefault="007B5DD3" w:rsidP="007B5DD3">
      <w:pPr>
        <w:autoSpaceDE w:val="0"/>
        <w:autoSpaceDN w:val="0"/>
        <w:adjustRightInd w:val="0"/>
        <w:ind w:right="-2" w:firstLine="567"/>
        <w:jc w:val="both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  <w:r w:rsidRPr="00D818B4">
        <w:rPr>
          <w:rFonts w:eastAsia="Calibri"/>
          <w:b/>
          <w:bCs/>
          <w:lang w:val="ro-RO"/>
        </w:rPr>
        <w:t xml:space="preserve">Articolul 5. Convenţia-cadru </w:t>
      </w:r>
      <w:r w:rsidRPr="00D818B4">
        <w:rPr>
          <w:rFonts w:eastAsia="Calibri"/>
          <w:lang w:val="ro-RO"/>
        </w:rPr>
        <w:t>este redactată în două exemplare originale, c</w:t>
      </w:r>
      <w:r w:rsidR="00581E0F">
        <w:rPr>
          <w:rFonts w:eastAsia="Calibri"/>
          <w:lang w:val="ro-RO"/>
        </w:rPr>
        <w:t>â</w:t>
      </w:r>
      <w:r w:rsidRPr="00D818B4">
        <w:rPr>
          <w:rFonts w:eastAsia="Calibri"/>
          <w:lang w:val="ro-RO"/>
        </w:rPr>
        <w:t xml:space="preserve">te unul pentru fiecare Parte şi intră în vigoare din momentul semnării ei de către Părţi. </w:t>
      </w: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both"/>
        <w:rPr>
          <w:rFonts w:eastAsia="Calibri"/>
          <w:lang w:val="ro-RO"/>
        </w:rPr>
      </w:pPr>
    </w:p>
    <w:p w:rsidR="007B5DD3" w:rsidRPr="00D818B4" w:rsidRDefault="007B5DD3" w:rsidP="007B5DD3">
      <w:pPr>
        <w:autoSpaceDE w:val="0"/>
        <w:autoSpaceDN w:val="0"/>
        <w:adjustRightInd w:val="0"/>
        <w:ind w:right="-2"/>
        <w:jc w:val="center"/>
        <w:rPr>
          <w:rFonts w:eastAsia="Calibri"/>
          <w:b/>
          <w:lang w:val="ro-RO"/>
        </w:rPr>
      </w:pPr>
      <w:r w:rsidRPr="00D818B4">
        <w:rPr>
          <w:rFonts w:eastAsia="Calibri"/>
          <w:b/>
          <w:lang w:val="ro-RO"/>
        </w:rPr>
        <w:t>Semnăturile Părţilor:</w:t>
      </w:r>
    </w:p>
    <w:p w:rsidR="007B5DD3" w:rsidRPr="00D818B4" w:rsidRDefault="007B5DD3" w:rsidP="007B5DD3">
      <w:pPr>
        <w:autoSpaceDE w:val="0"/>
        <w:autoSpaceDN w:val="0"/>
        <w:adjustRightInd w:val="0"/>
        <w:ind w:right="-2" w:firstLine="567"/>
        <w:jc w:val="both"/>
        <w:rPr>
          <w:rFonts w:eastAsia="Calibri"/>
          <w:lang w:val="ro-RO"/>
        </w:rPr>
      </w:pPr>
    </w:p>
    <w:tbl>
      <w:tblPr>
        <w:tblStyle w:val="a3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447"/>
      </w:tblGrid>
      <w:tr w:rsidR="007B5DD3" w:rsidRPr="0030462E" w:rsidTr="00581E0F">
        <w:trPr>
          <w:trHeight w:val="3891"/>
        </w:trPr>
        <w:tc>
          <w:tcPr>
            <w:tcW w:w="4655" w:type="dxa"/>
          </w:tcPr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lang w:val="ro-RO"/>
              </w:rPr>
            </w:pPr>
            <w:r w:rsidRPr="00D818B4">
              <w:rPr>
                <w:b/>
                <w:lang w:val="ro-RO"/>
              </w:rPr>
              <w:t>Universitatea de Stat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lang w:val="ro-RO"/>
              </w:rPr>
            </w:pPr>
            <w:r w:rsidRPr="00D818B4">
              <w:rPr>
                <w:b/>
                <w:lang w:val="ro-RO"/>
              </w:rPr>
              <w:t>„Bogdan Petriceicu Hasdeu” din Cahul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  <w:r w:rsidRPr="00D818B4">
              <w:rPr>
                <w:lang w:val="ro-RO"/>
              </w:rPr>
              <w:t xml:space="preserve">Piaţa Independenţei 1, 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  <w:r w:rsidRPr="00D818B4">
              <w:rPr>
                <w:lang w:val="ro-RO"/>
              </w:rPr>
              <w:t>or. Cahul, MD-3909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</w:p>
          <w:p w:rsidR="007B5DD3" w:rsidRPr="00007C70" w:rsidRDefault="00A34EAA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lang w:val="ro-RO"/>
              </w:rPr>
            </w:pPr>
            <w:hyperlink r:id="rId10" w:history="1">
              <w:r w:rsidR="007B5DD3" w:rsidRPr="00007C70">
                <w:rPr>
                  <w:rStyle w:val="a5"/>
                  <w:color w:val="000000" w:themeColor="text1"/>
                  <w:lang w:val="ro-RO"/>
                </w:rPr>
                <w:t>Tel:</w:t>
              </w:r>
              <w:r w:rsidR="007B5DD3">
                <w:rPr>
                  <w:rStyle w:val="a5"/>
                  <w:color w:val="000000" w:themeColor="text1"/>
                  <w:lang w:val="ro-RO"/>
                </w:rPr>
                <w:t xml:space="preserve"> </w:t>
              </w:r>
              <w:r w:rsidR="007B5DD3" w:rsidRPr="00007C70">
                <w:rPr>
                  <w:rStyle w:val="a5"/>
                  <w:color w:val="000000" w:themeColor="text1"/>
                  <w:lang w:val="ro-RO"/>
                </w:rPr>
                <w:t>0299</w:t>
              </w:r>
              <w:r w:rsidR="007B5DD3">
                <w:rPr>
                  <w:rStyle w:val="a5"/>
                  <w:color w:val="000000" w:themeColor="text1"/>
                  <w:lang w:val="ro-RO"/>
                </w:rPr>
                <w:t xml:space="preserve"> </w:t>
              </w:r>
              <w:r w:rsidR="007B5DD3" w:rsidRPr="00007C70">
                <w:rPr>
                  <w:rStyle w:val="a5"/>
                  <w:color w:val="000000" w:themeColor="text1"/>
                  <w:lang w:val="ro-RO"/>
                </w:rPr>
                <w:t>22481</w:t>
              </w:r>
            </w:hyperlink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  <w:r w:rsidRPr="00D818B4">
              <w:rPr>
                <w:color w:val="000000" w:themeColor="text1"/>
                <w:lang w:val="ro-RO"/>
              </w:rPr>
              <w:t>f</w:t>
            </w:r>
            <w:r w:rsidRPr="00D818B4">
              <w:rPr>
                <w:lang w:val="ro-RO"/>
              </w:rPr>
              <w:t>ax: 0299</w:t>
            </w:r>
            <w:r>
              <w:rPr>
                <w:lang w:val="ro-RO"/>
              </w:rPr>
              <w:t xml:space="preserve"> </w:t>
            </w:r>
            <w:r w:rsidRPr="00D818B4">
              <w:rPr>
                <w:lang w:val="ro-RO"/>
              </w:rPr>
              <w:t>24752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  <w:r w:rsidRPr="00D818B4">
              <w:rPr>
                <w:lang w:val="ro-RO"/>
              </w:rPr>
              <w:t xml:space="preserve">Rectorul: </w:t>
            </w:r>
          </w:p>
          <w:p w:rsidR="007B5DD3" w:rsidRPr="00D818B4" w:rsidRDefault="00EA3BE6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Todos Irina</w:t>
            </w:r>
            <w:r w:rsidR="007B5DD3" w:rsidRPr="00D818B4">
              <w:rPr>
                <w:lang w:val="ro-RO"/>
              </w:rPr>
              <w:t>__________________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  <w:r w:rsidRPr="00D818B4">
              <w:rPr>
                <w:rFonts w:eastAsia="Calibri"/>
                <w:lang w:val="ro-RO"/>
              </w:rPr>
              <w:t>L.Ş.</w:t>
            </w:r>
          </w:p>
        </w:tc>
        <w:tc>
          <w:tcPr>
            <w:tcW w:w="5447" w:type="dxa"/>
          </w:tcPr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b/>
                <w:lang w:val="ro-RO"/>
              </w:rPr>
            </w:pPr>
            <w:r w:rsidRPr="00D818B4">
              <w:rPr>
                <w:rFonts w:eastAsia="Calibri"/>
                <w:b/>
                <w:lang w:val="ro-RO"/>
              </w:rPr>
              <w:t>Unitatea-bază de realizare a stagiului de practică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  <w:r w:rsidRPr="00D818B4">
              <w:rPr>
                <w:rFonts w:eastAsia="Calibri"/>
                <w:lang w:val="ro-RO"/>
              </w:rPr>
              <w:t>________________________________________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  <w:r w:rsidRPr="00D818B4">
              <w:rPr>
                <w:rFonts w:eastAsia="Calibri"/>
                <w:lang w:val="ro-RO"/>
              </w:rPr>
              <w:t>str.______________________________________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  <w:r w:rsidRPr="00D818B4">
              <w:rPr>
                <w:rFonts w:eastAsia="Calibri"/>
                <w:lang w:val="ro-RO"/>
              </w:rPr>
              <w:t>or.__________________, cod poştal ___________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</w:p>
          <w:p w:rsidR="007B5DD3" w:rsidRPr="00D818B4" w:rsidRDefault="00A34EAA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  <w:hyperlink r:id="rId11" w:history="1">
              <w:r w:rsidR="007B5DD3" w:rsidRPr="00007C70">
                <w:rPr>
                  <w:rStyle w:val="a5"/>
                  <w:color w:val="000000" w:themeColor="text1"/>
                  <w:lang w:val="ro-RO"/>
                </w:rPr>
                <w:t>Tel:</w:t>
              </w:r>
              <w:r w:rsidR="007B5DD3" w:rsidRPr="00D818B4">
                <w:rPr>
                  <w:rStyle w:val="a5"/>
                  <w:color w:val="000000" w:themeColor="text1"/>
                  <w:lang w:val="ro-RO"/>
                </w:rPr>
                <w:t>__________________</w:t>
              </w:r>
            </w:hyperlink>
            <w:r w:rsidR="007B5DD3" w:rsidRPr="00D818B4">
              <w:rPr>
                <w:color w:val="000000" w:themeColor="text1"/>
                <w:lang w:val="ro-RO"/>
              </w:rPr>
              <w:t>; f</w:t>
            </w:r>
            <w:r w:rsidR="007B5DD3" w:rsidRPr="00D818B4">
              <w:rPr>
                <w:lang w:val="ro-RO"/>
              </w:rPr>
              <w:t>ax: ______________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  <w:r w:rsidRPr="00D818B4">
              <w:rPr>
                <w:rFonts w:eastAsia="Calibri"/>
                <w:lang w:val="ro-RO"/>
              </w:rPr>
              <w:t>Directorul/conducătorul: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lang w:val="ro-RO"/>
              </w:rPr>
            </w:pPr>
            <w:r w:rsidRPr="00D818B4">
              <w:rPr>
                <w:rFonts w:eastAsia="Calibri"/>
                <w:lang w:val="ro-RO"/>
              </w:rPr>
              <w:t>________________________________________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  <w:lang w:val="ro-RO"/>
              </w:rPr>
            </w:pPr>
            <w:r w:rsidRPr="00D818B4">
              <w:rPr>
                <w:sz w:val="16"/>
                <w:szCs w:val="16"/>
                <w:lang w:val="ro-RO"/>
              </w:rPr>
              <w:t>(nume, prenume) (semnătura)</w:t>
            </w: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</w:p>
          <w:p w:rsidR="007B5DD3" w:rsidRPr="00D818B4" w:rsidRDefault="007B5DD3" w:rsidP="00E93023">
            <w:pPr>
              <w:autoSpaceDE w:val="0"/>
              <w:autoSpaceDN w:val="0"/>
              <w:adjustRightInd w:val="0"/>
              <w:ind w:right="-2"/>
              <w:jc w:val="both"/>
              <w:rPr>
                <w:lang w:val="ro-RO"/>
              </w:rPr>
            </w:pPr>
            <w:r w:rsidRPr="00D818B4">
              <w:rPr>
                <w:lang w:val="ro-RO"/>
              </w:rPr>
              <w:t>L.Ş.</w:t>
            </w:r>
          </w:p>
        </w:tc>
      </w:tr>
    </w:tbl>
    <w:p w:rsidR="00CE214A" w:rsidRDefault="00CE214A">
      <w:pPr>
        <w:rPr>
          <w:lang w:val="ro-RO"/>
        </w:rPr>
      </w:pPr>
    </w:p>
    <w:p w:rsidR="00A230C2" w:rsidRDefault="00A230C2">
      <w:pPr>
        <w:rPr>
          <w:lang w:val="ro-RO"/>
        </w:rPr>
      </w:pPr>
    </w:p>
    <w:p w:rsidR="00A230C2" w:rsidRDefault="00A230C2">
      <w:pPr>
        <w:rPr>
          <w:lang w:val="ro-RO"/>
        </w:rPr>
        <w:sectPr w:rsidR="00A230C2" w:rsidSect="00581E0F">
          <w:footerReference w:type="default" r:id="rId12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A230C2" w:rsidRDefault="00A230C2" w:rsidP="00A230C2">
      <w:pPr>
        <w:jc w:val="right"/>
        <w:rPr>
          <w:lang w:val="ro-RO"/>
        </w:rPr>
      </w:pPr>
      <w:r>
        <w:rPr>
          <w:lang w:val="ro-RO"/>
        </w:rPr>
        <w:lastRenderedPageBreak/>
        <w:t xml:space="preserve">Anexa 1. </w:t>
      </w:r>
    </w:p>
    <w:p w:rsidR="00A230C2" w:rsidRDefault="00A230C2" w:rsidP="00A230C2">
      <w:pPr>
        <w:jc w:val="right"/>
        <w:rPr>
          <w:b/>
          <w:lang w:val="en-US"/>
        </w:rPr>
      </w:pPr>
      <w:r w:rsidRPr="00A230C2">
        <w:rPr>
          <w:b/>
          <w:lang w:val="en-US"/>
        </w:rPr>
        <w:t>Normele de remunerare a stagiilor de practică la ciclul I -studii superioare de licenţă</w:t>
      </w:r>
      <w:r>
        <w:rPr>
          <w:b/>
          <w:lang w:val="en-US"/>
        </w:rPr>
        <w:t>,</w:t>
      </w:r>
    </w:p>
    <w:p w:rsidR="00A230C2" w:rsidRPr="00A230C2" w:rsidRDefault="00A230C2" w:rsidP="00A230C2">
      <w:pPr>
        <w:tabs>
          <w:tab w:val="left" w:pos="14138"/>
        </w:tabs>
        <w:spacing w:line="0" w:lineRule="atLeast"/>
        <w:ind w:right="-37"/>
        <w:jc w:val="right"/>
        <w:rPr>
          <w:lang w:val="en-US"/>
        </w:rPr>
      </w:pPr>
      <w:r>
        <w:rPr>
          <w:lang w:val="en-US"/>
        </w:rPr>
        <w:t xml:space="preserve">Conform </w:t>
      </w:r>
      <w:r w:rsidRPr="00A230C2">
        <w:rPr>
          <w:lang w:val="en-US"/>
        </w:rPr>
        <w:t>Regulamentul</w:t>
      </w:r>
      <w:r>
        <w:rPr>
          <w:lang w:val="en-US"/>
        </w:rPr>
        <w:t>ui</w:t>
      </w:r>
      <w:r w:rsidRPr="00A230C2">
        <w:rPr>
          <w:lang w:val="en-US"/>
        </w:rPr>
        <w:t xml:space="preserve"> cu privire la normarea activităţii ştiinţifico-didactice</w:t>
      </w:r>
    </w:p>
    <w:p w:rsidR="00A230C2" w:rsidRPr="00A230C2" w:rsidRDefault="00A230C2" w:rsidP="00A230C2">
      <w:pPr>
        <w:tabs>
          <w:tab w:val="left" w:pos="14138"/>
        </w:tabs>
        <w:spacing w:line="0" w:lineRule="atLeast"/>
        <w:ind w:right="-37"/>
        <w:jc w:val="right"/>
        <w:rPr>
          <w:lang w:val="en-US"/>
        </w:rPr>
      </w:pPr>
      <w:r w:rsidRPr="00A230C2">
        <w:rPr>
          <w:lang w:val="en-US"/>
        </w:rPr>
        <w:t>la ciclurile de învățământ superior I - licență, și  II – master</w:t>
      </w:r>
    </w:p>
    <w:p w:rsidR="00064B0A" w:rsidRDefault="00A230C2" w:rsidP="00A230C2">
      <w:pPr>
        <w:tabs>
          <w:tab w:val="left" w:pos="14138"/>
        </w:tabs>
        <w:ind w:right="-37"/>
        <w:jc w:val="right"/>
        <w:rPr>
          <w:lang w:val="en-US"/>
        </w:rPr>
      </w:pPr>
      <w:r w:rsidRPr="00A230C2">
        <w:rPr>
          <w:i/>
          <w:lang w:val="en-US"/>
        </w:rPr>
        <w:t>(Modificată prin Hotărârea Senatului USC din 18.04.2019, proces verbal nr. 06)</w:t>
      </w:r>
    </w:p>
    <w:tbl>
      <w:tblPr>
        <w:tblStyle w:val="a3"/>
        <w:tblW w:w="0" w:type="auto"/>
        <w:tblLook w:val="04A0"/>
      </w:tblPr>
      <w:tblGrid>
        <w:gridCol w:w="3110"/>
        <w:gridCol w:w="4310"/>
        <w:gridCol w:w="59"/>
        <w:gridCol w:w="2982"/>
        <w:gridCol w:w="299"/>
        <w:gridCol w:w="3594"/>
      </w:tblGrid>
      <w:tr w:rsidR="00A60EE6" w:rsidTr="00584C50">
        <w:tc>
          <w:tcPr>
            <w:tcW w:w="3200" w:type="dxa"/>
          </w:tcPr>
          <w:p w:rsidR="00064B0A" w:rsidRDefault="00064B0A" w:rsidP="00064B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</w:t>
            </w:r>
          </w:p>
        </w:tc>
        <w:tc>
          <w:tcPr>
            <w:tcW w:w="4627" w:type="dxa"/>
          </w:tcPr>
          <w:p w:rsidR="00064B0A" w:rsidRDefault="00064B0A" w:rsidP="00064B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Specialitatea</w:t>
            </w:r>
          </w:p>
        </w:tc>
        <w:tc>
          <w:tcPr>
            <w:tcW w:w="2829" w:type="dxa"/>
            <w:gridSpan w:val="3"/>
          </w:tcPr>
          <w:p w:rsidR="00064B0A" w:rsidRDefault="00064B0A" w:rsidP="00064B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Tipul stagiului</w:t>
            </w:r>
          </w:p>
          <w:p w:rsidR="00064B0A" w:rsidRDefault="00064B0A" w:rsidP="00064B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 practică</w:t>
            </w:r>
          </w:p>
        </w:tc>
        <w:tc>
          <w:tcPr>
            <w:tcW w:w="3698" w:type="dxa"/>
          </w:tcPr>
          <w:p w:rsidR="00064B0A" w:rsidRDefault="00064B0A" w:rsidP="00064B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Condiţii de remunerare</w:t>
            </w:r>
          </w:p>
        </w:tc>
      </w:tr>
      <w:tr w:rsidR="00064B0A" w:rsidRPr="00EA3BE6" w:rsidTr="00E93023">
        <w:tc>
          <w:tcPr>
            <w:tcW w:w="14354" w:type="dxa"/>
            <w:gridSpan w:val="6"/>
          </w:tcPr>
          <w:tbl>
            <w:tblPr>
              <w:tblW w:w="1417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75"/>
            </w:tblGrid>
            <w:tr w:rsidR="00064B0A" w:rsidTr="00064B0A">
              <w:trPr>
                <w:trHeight w:val="98"/>
              </w:trPr>
              <w:tc>
                <w:tcPr>
                  <w:tcW w:w="14175" w:type="dxa"/>
                </w:tcPr>
                <w:p w:rsidR="00064B0A" w:rsidRDefault="00064B0A" w:rsidP="00064B0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ÎNVĂŢĂMÂNT CU FRECVENȚĂ</w:t>
                  </w:r>
                </w:p>
              </w:tc>
            </w:tr>
            <w:tr w:rsidR="00064B0A" w:rsidRPr="00EA3BE6" w:rsidTr="00064B0A">
              <w:trPr>
                <w:trHeight w:val="98"/>
              </w:trPr>
              <w:tc>
                <w:tcPr>
                  <w:tcW w:w="14175" w:type="dxa"/>
                </w:tcPr>
                <w:p w:rsidR="00064B0A" w:rsidRPr="00064B0A" w:rsidRDefault="00064B0A" w:rsidP="00064B0A">
                  <w:pPr>
                    <w:pStyle w:val="Defaul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64B0A">
                    <w:rPr>
                      <w:b/>
                      <w:bCs/>
                      <w:sz w:val="22"/>
                      <w:szCs w:val="22"/>
                      <w:lang w:val="en-US"/>
                    </w:rPr>
                    <w:t>Programe/specialități din domeniul 011. ȘTIINȚE ALE EDUCAȚIEI</w:t>
                  </w:r>
                </w:p>
              </w:tc>
            </w:tr>
          </w:tbl>
          <w:p w:rsidR="00064B0A" w:rsidRDefault="00064B0A" w:rsidP="00064B0A">
            <w:pPr>
              <w:jc w:val="center"/>
              <w:rPr>
                <w:lang w:val="en-US"/>
              </w:rPr>
            </w:pP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064B0A" w:rsidRDefault="00064B0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0114.8 </w:t>
            </w:r>
          </w:p>
        </w:tc>
        <w:tc>
          <w:tcPr>
            <w:tcW w:w="4705" w:type="dxa"/>
            <w:gridSpan w:val="2"/>
            <w:vMerge w:val="restart"/>
          </w:tcPr>
          <w:p w:rsidR="00064B0A" w:rsidRDefault="00064B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Limba şi literatura română </w:t>
            </w:r>
          </w:p>
        </w:tc>
        <w:tc>
          <w:tcPr>
            <w:tcW w:w="2338" w:type="dxa"/>
          </w:tcPr>
          <w:p w:rsidR="00064B0A" w:rsidRDefault="00064B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Practica de specialitate: </w:t>
            </w:r>
          </w:p>
          <w:p w:rsidR="00064B0A" w:rsidRDefault="00064B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de iniţiere </w:t>
            </w:r>
          </w:p>
          <w:p w:rsidR="00064B0A" w:rsidRDefault="00064B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064B0A" w:rsidRPr="00064B0A" w:rsidRDefault="00064B0A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064B0A">
              <w:rPr>
                <w:sz w:val="22"/>
                <w:szCs w:val="22"/>
                <w:lang w:val="en-US"/>
              </w:rPr>
              <w:t xml:space="preserve">Profesorului-diriginte de la școală, instituția unde are loc practica – 1 (una) oră pentru 1 student pentru întreaga perioadă. </w:t>
            </w:r>
          </w:p>
          <w:p w:rsidR="00064B0A" w:rsidRPr="00064B0A" w:rsidRDefault="00064B0A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064B0A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 pentru întreaga perioadă. </w:t>
            </w:r>
          </w:p>
          <w:p w:rsidR="00FC3433" w:rsidRPr="00A60EE6" w:rsidRDefault="00064B0A" w:rsidP="00A60EE6">
            <w:pPr>
              <w:pStyle w:val="Default"/>
              <w:numPr>
                <w:ilvl w:val="2"/>
                <w:numId w:val="8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064B0A">
              <w:rPr>
                <w:sz w:val="22"/>
                <w:szCs w:val="22"/>
                <w:lang w:val="en-US"/>
              </w:rPr>
              <w:t xml:space="preserve">Directorului adjunct al şcolii, instituţiei unde are loc practica – 0,5 ore pentru 1 student pentru întreaga perioadă. </w:t>
            </w:r>
          </w:p>
        </w:tc>
      </w:tr>
      <w:tr w:rsidR="00584C50" w:rsidRPr="00EA3BE6" w:rsidTr="00584C50">
        <w:trPr>
          <w:trHeight w:val="1816"/>
        </w:trPr>
        <w:tc>
          <w:tcPr>
            <w:tcW w:w="3200" w:type="dxa"/>
            <w:vMerge/>
          </w:tcPr>
          <w:p w:rsidR="00064B0A" w:rsidRDefault="00064B0A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064B0A" w:rsidRDefault="00064B0A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4B0A" w:rsidRPr="00064B0A" w:rsidRDefault="00064B0A">
            <w:pPr>
              <w:pStyle w:val="Default"/>
              <w:rPr>
                <w:sz w:val="22"/>
                <w:szCs w:val="22"/>
                <w:lang w:val="en-US"/>
              </w:rPr>
            </w:pPr>
            <w:r w:rsidRPr="00064B0A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064B0A" w:rsidRPr="00064B0A" w:rsidRDefault="00064B0A">
            <w:pPr>
              <w:pStyle w:val="Default"/>
              <w:rPr>
                <w:sz w:val="22"/>
                <w:szCs w:val="22"/>
                <w:lang w:val="en-US"/>
              </w:rPr>
            </w:pPr>
            <w:r w:rsidRPr="00064B0A">
              <w:rPr>
                <w:sz w:val="22"/>
                <w:szCs w:val="22"/>
                <w:lang w:val="en-US"/>
              </w:rPr>
              <w:t xml:space="preserve">- Pedagogică I: </w:t>
            </w:r>
          </w:p>
          <w:p w:rsidR="00064B0A" w:rsidRDefault="00064B0A" w:rsidP="00064B0A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064B0A" w:rsidRPr="00064B0A" w:rsidRDefault="00064B0A" w:rsidP="00064B0A">
            <w:pPr>
              <w:pStyle w:val="Default"/>
              <w:rPr>
                <w:sz w:val="22"/>
                <w:szCs w:val="22"/>
                <w:lang w:val="en-US"/>
              </w:rPr>
            </w:pPr>
            <w:r w:rsidRPr="00064B0A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064B0A" w:rsidRPr="00064B0A" w:rsidRDefault="00064B0A" w:rsidP="00064B0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B0A">
              <w:rPr>
                <w:sz w:val="22"/>
                <w:szCs w:val="22"/>
                <w:lang w:val="en-US"/>
              </w:rPr>
              <w:t xml:space="preserve"> Pedagogică II: </w:t>
            </w:r>
          </w:p>
          <w:p w:rsidR="00064B0A" w:rsidRPr="00064B0A" w:rsidRDefault="00064B0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064B0A" w:rsidRPr="00064B0A" w:rsidRDefault="00064B0A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064B0A">
              <w:rPr>
                <w:sz w:val="22"/>
                <w:szCs w:val="22"/>
                <w:lang w:val="en-US"/>
              </w:rPr>
              <w:t xml:space="preserve">Profesorului-îndrumător de la școală – 1 (una) oră pe săptămână pentru 1 student. </w:t>
            </w:r>
          </w:p>
          <w:p w:rsidR="00064B0A" w:rsidRPr="00064B0A" w:rsidRDefault="00064B0A" w:rsidP="00E93023">
            <w:pPr>
              <w:pStyle w:val="Default"/>
              <w:numPr>
                <w:ilvl w:val="0"/>
                <w:numId w:val="9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064B0A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FC3433" w:rsidRPr="00064B0A" w:rsidRDefault="00064B0A" w:rsidP="00A60EE6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064B0A">
              <w:rPr>
                <w:sz w:val="22"/>
                <w:szCs w:val="22"/>
                <w:lang w:val="en-US"/>
              </w:rPr>
              <w:t xml:space="preserve">Directorului adjunct al instituţiei, şcolii unde are loc practica – 0,5 ore pentru 1 student, pentru întreaga perioadă. </w:t>
            </w: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FC3433" w:rsidRDefault="00FC3433" w:rsidP="00FC3433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0114.8/ </w:t>
            </w:r>
          </w:p>
          <w:p w:rsidR="00FC3433" w:rsidRDefault="00FC343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0114.10.2 </w:t>
            </w:r>
          </w:p>
        </w:tc>
        <w:tc>
          <w:tcPr>
            <w:tcW w:w="4705" w:type="dxa"/>
            <w:gridSpan w:val="2"/>
            <w:vMerge w:val="restart"/>
          </w:tcPr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b/>
                <w:bCs/>
                <w:sz w:val="22"/>
                <w:szCs w:val="22"/>
                <w:lang w:val="en-US"/>
              </w:rPr>
              <w:t xml:space="preserve">Limba şi literatura română şi franceză </w:t>
            </w:r>
          </w:p>
        </w:tc>
        <w:tc>
          <w:tcPr>
            <w:tcW w:w="2338" w:type="dxa"/>
          </w:tcPr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de iniţiere (psihopedagogică) </w:t>
            </w:r>
          </w:p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Profesorului-diriginte de la școală, instituția unde are loc practica – 1 (una) oră pentru 1 student pentru întreaga perioadă. </w:t>
            </w:r>
          </w:p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 </w:t>
            </w:r>
            <w:r w:rsidRPr="00FC3433">
              <w:rPr>
                <w:sz w:val="22"/>
                <w:szCs w:val="22"/>
                <w:lang w:val="en-US"/>
              </w:rPr>
              <w:lastRenderedPageBreak/>
              <w:t xml:space="preserve">pentru întreaga perioadă. </w:t>
            </w:r>
          </w:p>
          <w:p w:rsidR="00FC3433" w:rsidRPr="00A60EE6" w:rsidRDefault="00FC3433" w:rsidP="00A60EE6">
            <w:pPr>
              <w:pStyle w:val="Default"/>
              <w:numPr>
                <w:ilvl w:val="0"/>
                <w:numId w:val="10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adjunct al şcolii, instituţiei unde are loc practica – 0,5 ore pentru 1 student pentru întreaga perioadă. 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FC3433" w:rsidRPr="00FC3433" w:rsidRDefault="00FC3433" w:rsidP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FC3433" w:rsidRDefault="00FC3433" w:rsidP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Pedagogică I: </w:t>
            </w:r>
          </w:p>
          <w:p w:rsidR="00FC3433" w:rsidRDefault="00FC3433" w:rsidP="00FC3433">
            <w:pPr>
              <w:rPr>
                <w:lang w:val="en-US"/>
              </w:rPr>
            </w:pPr>
            <w:r>
              <w:t xml:space="preserve">Limba și literatura română </w:t>
            </w:r>
          </w:p>
        </w:tc>
        <w:tc>
          <w:tcPr>
            <w:tcW w:w="4111" w:type="dxa"/>
            <w:gridSpan w:val="2"/>
            <w:vMerge w:val="restart"/>
          </w:tcPr>
          <w:p w:rsidR="00FC3433" w:rsidRPr="00FC3433" w:rsidRDefault="00FC3433" w:rsidP="00E93023">
            <w:pPr>
              <w:pStyle w:val="Default"/>
              <w:numPr>
                <w:ilvl w:val="0"/>
                <w:numId w:val="10"/>
              </w:numPr>
              <w:ind w:left="271" w:hanging="284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Profesorului-îndrumător de la școală – 1 (una) oră pe săptămână pentru 1 student. </w:t>
            </w:r>
          </w:p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FC3433" w:rsidRPr="00A60EE6" w:rsidRDefault="00FC3433" w:rsidP="00A60EE6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adjunct al instituţiei, şcolii unde are loc practica – 0,5 ore pentru 1 student, pentru întreaga perioadă. </w:t>
            </w:r>
          </w:p>
        </w:tc>
      </w:tr>
      <w:tr w:rsidR="00584C50" w:rsidRPr="00EA3BE6" w:rsidTr="00584C50">
        <w:tc>
          <w:tcPr>
            <w:tcW w:w="3200" w:type="dxa"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FC3433" w:rsidRPr="00FC3433" w:rsidRDefault="00FC3433" w:rsidP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064B0A" w:rsidRDefault="00FC3433" w:rsidP="00FC343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B0A">
              <w:rPr>
                <w:sz w:val="22"/>
                <w:szCs w:val="22"/>
                <w:lang w:val="en-US"/>
              </w:rPr>
              <w:t xml:space="preserve"> Pedagogică II: </w:t>
            </w:r>
          </w:p>
          <w:p w:rsidR="00FC3433" w:rsidRPr="00FC3433" w:rsidRDefault="00FC3433" w:rsidP="00FC3433">
            <w:pPr>
              <w:pStyle w:val="Default"/>
              <w:rPr>
                <w:rFonts w:ascii="Wingdings" w:hAnsi="Wingdings" w:cs="Wingdings"/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Limba și literatura română </w:t>
            </w:r>
          </w:p>
          <w:p w:rsidR="00FC3433" w:rsidRDefault="00FC3433" w:rsidP="00FC3433">
            <w:pPr>
              <w:rPr>
                <w:lang w:val="en-US"/>
              </w:rPr>
            </w:pPr>
            <w:r w:rsidRPr="00FC3433">
              <w:rPr>
                <w:lang w:val="en-US"/>
              </w:rPr>
              <w:t xml:space="preserve">Limba și literatura franceză </w:t>
            </w:r>
          </w:p>
        </w:tc>
        <w:tc>
          <w:tcPr>
            <w:tcW w:w="4111" w:type="dxa"/>
            <w:gridSpan w:val="2"/>
            <w:vMerge/>
          </w:tcPr>
          <w:p w:rsidR="00FC3433" w:rsidRDefault="00FC3433" w:rsidP="00E93023">
            <w:pPr>
              <w:ind w:left="271" w:hanging="271"/>
              <w:rPr>
                <w:lang w:val="en-US"/>
              </w:rPr>
            </w:pP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FC3433" w:rsidRDefault="00FC343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0114.8/ </w:t>
            </w:r>
          </w:p>
          <w:p w:rsidR="00FC3433" w:rsidRDefault="00FC343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0114.10.1 </w:t>
            </w:r>
          </w:p>
        </w:tc>
        <w:tc>
          <w:tcPr>
            <w:tcW w:w="4705" w:type="dxa"/>
            <w:gridSpan w:val="2"/>
            <w:vMerge w:val="restart"/>
          </w:tcPr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b/>
                <w:bCs/>
                <w:sz w:val="22"/>
                <w:szCs w:val="22"/>
                <w:lang w:val="en-US"/>
              </w:rPr>
              <w:t xml:space="preserve">Limba şi literatura română şi engleză </w:t>
            </w:r>
          </w:p>
        </w:tc>
        <w:tc>
          <w:tcPr>
            <w:tcW w:w="2338" w:type="dxa"/>
          </w:tcPr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de iniţiere (psihopedagogică) </w:t>
            </w:r>
          </w:p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Profesorului-diriginte de la școală, instituția unde are loc practica – 1 (una) oră pentru 1 student pentru întreaga perioadă. </w:t>
            </w:r>
          </w:p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 pentru întreaga perioadă. </w:t>
            </w:r>
          </w:p>
          <w:p w:rsidR="00FC3433" w:rsidRPr="00A60EE6" w:rsidRDefault="00FC3433" w:rsidP="00A60EE6">
            <w:pPr>
              <w:pStyle w:val="Default"/>
              <w:numPr>
                <w:ilvl w:val="0"/>
                <w:numId w:val="10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adjunct al şcolii, instituţiei unde are loc practica – 0,5 ore pentru 1 student pentru întreaga perioadă. 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Pedagogică I: </w:t>
            </w:r>
          </w:p>
          <w:p w:rsidR="00FC3433" w:rsidRDefault="00FC3433" w:rsidP="00E93023">
            <w:pPr>
              <w:rPr>
                <w:lang w:val="en-US"/>
              </w:rPr>
            </w:pPr>
            <w:r>
              <w:t xml:space="preserve">Limba și literatura română </w:t>
            </w:r>
          </w:p>
        </w:tc>
        <w:tc>
          <w:tcPr>
            <w:tcW w:w="4111" w:type="dxa"/>
            <w:gridSpan w:val="2"/>
            <w:vMerge w:val="restart"/>
          </w:tcPr>
          <w:p w:rsidR="00FC3433" w:rsidRPr="00FC3433" w:rsidRDefault="00FC3433" w:rsidP="00E93023">
            <w:pPr>
              <w:pStyle w:val="Default"/>
              <w:numPr>
                <w:ilvl w:val="0"/>
                <w:numId w:val="10"/>
              </w:numPr>
              <w:ind w:left="271" w:hanging="284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Profesorului-îndrumător de la școală – 1 (una) oră pe săptămână pentru 1 student. </w:t>
            </w:r>
          </w:p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FC3433" w:rsidRDefault="00FC3433" w:rsidP="00A60EE6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adjunct al instituţiei, şcolii unde are loc practica – 0,5 ore pentru 1 student, pentru întreaga perioadă. </w:t>
            </w:r>
          </w:p>
          <w:p w:rsidR="00584C50" w:rsidRPr="00A60EE6" w:rsidRDefault="00584C50" w:rsidP="00A60EE6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</w:p>
        </w:tc>
      </w:tr>
      <w:tr w:rsidR="00584C50" w:rsidRPr="00EA3BE6" w:rsidTr="00584C50">
        <w:tc>
          <w:tcPr>
            <w:tcW w:w="3200" w:type="dxa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064B0A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B0A">
              <w:rPr>
                <w:sz w:val="22"/>
                <w:szCs w:val="22"/>
                <w:lang w:val="en-US"/>
              </w:rPr>
              <w:t xml:space="preserve"> Pedagogică II: </w:t>
            </w:r>
          </w:p>
          <w:p w:rsidR="00FC3433" w:rsidRPr="00FC3433" w:rsidRDefault="00FC3433" w:rsidP="00E93023">
            <w:pPr>
              <w:pStyle w:val="Default"/>
              <w:rPr>
                <w:rFonts w:ascii="Wingdings" w:hAnsi="Wingdings" w:cs="Wingdings"/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Limba și literatura română </w:t>
            </w:r>
          </w:p>
          <w:p w:rsidR="00FC3433" w:rsidRDefault="00FC3433" w:rsidP="00FC3433">
            <w:pPr>
              <w:rPr>
                <w:lang w:val="en-US"/>
              </w:rPr>
            </w:pPr>
            <w:r w:rsidRPr="00FC3433">
              <w:rPr>
                <w:lang w:val="en-US"/>
              </w:rPr>
              <w:t xml:space="preserve">Limba și literatura </w:t>
            </w:r>
            <w:r>
              <w:rPr>
                <w:lang w:val="en-US"/>
              </w:rPr>
              <w:t>engl</w:t>
            </w:r>
            <w:r w:rsidRPr="00FC3433">
              <w:rPr>
                <w:lang w:val="en-US"/>
              </w:rPr>
              <w:t xml:space="preserve">eză </w:t>
            </w:r>
          </w:p>
        </w:tc>
        <w:tc>
          <w:tcPr>
            <w:tcW w:w="4111" w:type="dxa"/>
            <w:gridSpan w:val="2"/>
            <w:vMerge/>
          </w:tcPr>
          <w:p w:rsidR="00FC3433" w:rsidRDefault="00FC3433" w:rsidP="00E93023">
            <w:pPr>
              <w:ind w:left="271" w:hanging="271"/>
              <w:rPr>
                <w:lang w:val="en-US"/>
              </w:rPr>
            </w:pP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FC3433" w:rsidRDefault="00FC343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0114.10.1 </w:t>
            </w:r>
          </w:p>
        </w:tc>
        <w:tc>
          <w:tcPr>
            <w:tcW w:w="4705" w:type="dxa"/>
            <w:gridSpan w:val="2"/>
            <w:vMerge w:val="restart"/>
          </w:tcPr>
          <w:p w:rsidR="00FC3433" w:rsidRDefault="00FC34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Limba şi literatura engleză </w:t>
            </w:r>
          </w:p>
        </w:tc>
        <w:tc>
          <w:tcPr>
            <w:tcW w:w="2338" w:type="dxa"/>
          </w:tcPr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de iniţiere </w:t>
            </w:r>
          </w:p>
          <w:p w:rsidR="00FC3433" w:rsidRPr="00FC3433" w:rsidRDefault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(psihopedagogică) </w:t>
            </w:r>
          </w:p>
        </w:tc>
        <w:tc>
          <w:tcPr>
            <w:tcW w:w="4111" w:type="dxa"/>
            <w:gridSpan w:val="2"/>
          </w:tcPr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Profesorului-diriginte de la școală, instituția unde are loc practica – 1 (una) oră pentru 1 student pentru întreaga perioadă. </w:t>
            </w:r>
          </w:p>
          <w:p w:rsidR="00FC3433" w:rsidRPr="00FC3433" w:rsidRDefault="00FC343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 pentru întreaga perioadă. </w:t>
            </w:r>
          </w:p>
          <w:p w:rsidR="00FC3433" w:rsidRPr="00A60EE6" w:rsidRDefault="00FC3433" w:rsidP="00A60EE6">
            <w:pPr>
              <w:pStyle w:val="Default"/>
              <w:numPr>
                <w:ilvl w:val="0"/>
                <w:numId w:val="10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adjunct al şcolii, instituţiei unde are loc practica – 0,5 ore pentru 1 student pentru întreaga perioadă. 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Pedagogică I: </w:t>
            </w:r>
          </w:p>
          <w:p w:rsidR="00FC3433" w:rsidRDefault="00FC3433" w:rsidP="00E93023">
            <w:pPr>
              <w:rPr>
                <w:lang w:val="en-US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FC3433" w:rsidRPr="00FC3433" w:rsidRDefault="00FC343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Profesorului-îndrumător de la școală – 1 (una) oră pe săptămână pentru 1 student. </w:t>
            </w:r>
          </w:p>
          <w:p w:rsidR="00FC3433" w:rsidRPr="00FC3433" w:rsidRDefault="00FC343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FC3433" w:rsidRPr="00A60EE6" w:rsidRDefault="00FC3433" w:rsidP="00A60EE6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adjunct al instituţiei, şcolii unde are loc practica – 0,5 ore pentru 1 student, pentru întreaga perioadă. </w:t>
            </w:r>
          </w:p>
        </w:tc>
      </w:tr>
      <w:tr w:rsidR="00584C50" w:rsidRPr="00EA3BE6" w:rsidTr="00584C50">
        <w:trPr>
          <w:trHeight w:val="1778"/>
        </w:trPr>
        <w:tc>
          <w:tcPr>
            <w:tcW w:w="3200" w:type="dxa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FC3433" w:rsidRDefault="00FC343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FC3433" w:rsidRPr="00FC3433" w:rsidRDefault="00FC343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FC3433" w:rsidRPr="00FC3433" w:rsidRDefault="00FC3433" w:rsidP="00FC343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B0A">
              <w:rPr>
                <w:sz w:val="22"/>
                <w:szCs w:val="22"/>
                <w:lang w:val="en-US"/>
              </w:rPr>
              <w:t xml:space="preserve"> Pedagogică II: </w:t>
            </w:r>
            <w:r w:rsidRPr="00FC343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11" w:type="dxa"/>
            <w:gridSpan w:val="2"/>
            <w:vMerge/>
          </w:tcPr>
          <w:p w:rsidR="00FC3433" w:rsidRDefault="00FC3433" w:rsidP="00E93023">
            <w:pPr>
              <w:ind w:left="271" w:hanging="271"/>
              <w:rPr>
                <w:lang w:val="en-US"/>
              </w:rPr>
            </w:pP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0114.10.1/ </w:t>
            </w:r>
          </w:p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0114.10.2 </w:t>
            </w:r>
          </w:p>
        </w:tc>
        <w:tc>
          <w:tcPr>
            <w:tcW w:w="4705" w:type="dxa"/>
            <w:gridSpan w:val="2"/>
            <w:vMerge w:val="restart"/>
          </w:tcPr>
          <w:p w:rsidR="00E93023" w:rsidRPr="00FC3433" w:rsidRDefault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b/>
                <w:bCs/>
                <w:sz w:val="22"/>
                <w:szCs w:val="22"/>
                <w:lang w:val="en-US"/>
              </w:rPr>
              <w:t xml:space="preserve">Limba şi literatura engleză şi franceză </w:t>
            </w:r>
          </w:p>
        </w:tc>
        <w:tc>
          <w:tcPr>
            <w:tcW w:w="2338" w:type="dxa"/>
          </w:tcPr>
          <w:p w:rsidR="00E93023" w:rsidRPr="00FC3433" w:rsidRDefault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E93023" w:rsidRPr="00FC3433" w:rsidRDefault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de iniţiere </w:t>
            </w:r>
          </w:p>
          <w:p w:rsidR="00E93023" w:rsidRPr="00FC3433" w:rsidRDefault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(psihopedagogică) </w:t>
            </w:r>
          </w:p>
        </w:tc>
        <w:tc>
          <w:tcPr>
            <w:tcW w:w="4111" w:type="dxa"/>
            <w:gridSpan w:val="2"/>
          </w:tcPr>
          <w:p w:rsidR="00E93023" w:rsidRPr="00FC3433" w:rsidRDefault="00E9302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Profesorului-diriginte de la școală, instituția unde are loc practica – 1 (una) oră pentru 1 student pentru întreaga perioadă. </w:t>
            </w:r>
          </w:p>
          <w:p w:rsidR="00E93023" w:rsidRPr="00FC3433" w:rsidRDefault="00E9302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 pentru întreaga perioadă. </w:t>
            </w:r>
          </w:p>
          <w:p w:rsidR="00E93023" w:rsidRPr="00E93023" w:rsidRDefault="00E93023" w:rsidP="00E93023">
            <w:pPr>
              <w:pStyle w:val="Default"/>
              <w:numPr>
                <w:ilvl w:val="0"/>
                <w:numId w:val="10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adjunct al şcolii, instituţiei unde are loc practica – 0,5 ore pentru 1 student pentru întreaga perioadă. 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E93023" w:rsidRPr="00FC3433" w:rsidRDefault="00E93023" w:rsidP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E93023" w:rsidRPr="00FC3433" w:rsidRDefault="00E93023" w:rsidP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Pedagogică I: </w:t>
            </w:r>
          </w:p>
          <w:p w:rsidR="00E93023" w:rsidRDefault="00E93023" w:rsidP="00FC3433">
            <w:pPr>
              <w:rPr>
                <w:lang w:val="en-US"/>
              </w:rPr>
            </w:pPr>
            <w:r>
              <w:t xml:space="preserve">Limba și literatura engleză </w:t>
            </w:r>
          </w:p>
        </w:tc>
        <w:tc>
          <w:tcPr>
            <w:tcW w:w="4111" w:type="dxa"/>
            <w:gridSpan w:val="2"/>
            <w:vMerge w:val="restart"/>
          </w:tcPr>
          <w:p w:rsidR="00E93023" w:rsidRPr="00FC3433" w:rsidRDefault="00E9302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Profesorului-îndrumător de la școală – 1 (una) oră pe săptămână pentru 1 student. </w:t>
            </w:r>
          </w:p>
          <w:p w:rsidR="00E93023" w:rsidRDefault="00E9302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</w:t>
            </w:r>
            <w:r w:rsidRPr="00FC3433">
              <w:rPr>
                <w:sz w:val="22"/>
                <w:szCs w:val="22"/>
                <w:lang w:val="en-US"/>
              </w:rPr>
              <w:lastRenderedPageBreak/>
              <w:t xml:space="preserve">pentru întreaga perioadă. </w:t>
            </w:r>
          </w:p>
          <w:p w:rsidR="00E93023" w:rsidRPr="00E93023" w:rsidRDefault="00E9302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>Directorului adjunct al instituţiei, şcolii unde are loc practica – 0,5 ore pentru 1 student, pentru întreaga perioadă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E93023" w:rsidRPr="00FC3433" w:rsidRDefault="00E93023" w:rsidP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E93023" w:rsidRPr="00FC3433" w:rsidRDefault="00E93023" w:rsidP="00FC3433">
            <w:pPr>
              <w:pStyle w:val="Default"/>
              <w:rPr>
                <w:rFonts w:ascii="Wingdings" w:hAnsi="Wingdings" w:cs="Wingding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B0A">
              <w:rPr>
                <w:sz w:val="22"/>
                <w:szCs w:val="22"/>
                <w:lang w:val="en-US"/>
              </w:rPr>
              <w:t xml:space="preserve"> Pedagogică II: </w:t>
            </w:r>
            <w:r w:rsidRPr="00FC343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E93023" w:rsidRPr="00FC3433" w:rsidRDefault="00E93023" w:rsidP="00FC343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lastRenderedPageBreak/>
              <w:t xml:space="preserve">Limba și literatura engleză </w:t>
            </w:r>
          </w:p>
          <w:p w:rsidR="00E93023" w:rsidRDefault="00E93023" w:rsidP="00FC3433">
            <w:pPr>
              <w:rPr>
                <w:lang w:val="en-US"/>
              </w:rPr>
            </w:pPr>
            <w:r w:rsidRPr="00B71547">
              <w:rPr>
                <w:lang w:val="en-US"/>
              </w:rPr>
              <w:t xml:space="preserve">Limba și literatura franceză </w:t>
            </w:r>
          </w:p>
        </w:tc>
        <w:tc>
          <w:tcPr>
            <w:tcW w:w="4111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0114.11/ </w:t>
            </w:r>
          </w:p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0114.15 </w:t>
            </w:r>
          </w:p>
        </w:tc>
        <w:tc>
          <w:tcPr>
            <w:tcW w:w="4705" w:type="dxa"/>
            <w:gridSpan w:val="2"/>
            <w:vMerge w:val="restart"/>
          </w:tcPr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Istorie şi educaţie civică </w:t>
            </w:r>
          </w:p>
        </w:tc>
        <w:tc>
          <w:tcPr>
            <w:tcW w:w="2338" w:type="dxa"/>
          </w:tcPr>
          <w:p w:rsidR="00E93023" w:rsidRPr="00FC343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E93023" w:rsidRPr="00FC343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de iniţiere </w:t>
            </w:r>
          </w:p>
        </w:tc>
        <w:tc>
          <w:tcPr>
            <w:tcW w:w="4111" w:type="dxa"/>
            <w:gridSpan w:val="2"/>
          </w:tcPr>
          <w:p w:rsidR="00E93023" w:rsidRPr="00FC3433" w:rsidRDefault="00E9302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  <w:lang w:val="ro-RO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Profesorului-diriginte de la școală, instituția unde are loc practica – 1 (una) oră pentru 1 student pentru întreaga perioadă. </w:t>
            </w:r>
          </w:p>
          <w:p w:rsidR="00E93023" w:rsidRDefault="00E9302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 pentru întreaga perioadă. </w:t>
            </w:r>
          </w:p>
          <w:p w:rsidR="00E93023" w:rsidRPr="00E93023" w:rsidRDefault="00E93023" w:rsidP="00E93023">
            <w:pPr>
              <w:pStyle w:val="Default"/>
              <w:numPr>
                <w:ilvl w:val="0"/>
                <w:numId w:val="12"/>
              </w:numPr>
              <w:ind w:left="294" w:hanging="284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>Directorului adjunct al şcolii, instituţiei unde are loc practica – 0,5 ore pentru 1 student pentru întreaga perioadă.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E93023" w:rsidRPr="00FC343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E93023" w:rsidRPr="00FC343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- Pedagogică I: </w:t>
            </w:r>
          </w:p>
          <w:p w:rsidR="00E93023" w:rsidRDefault="00E93023" w:rsidP="00E93023">
            <w:pPr>
              <w:rPr>
                <w:lang w:val="en-US"/>
              </w:rPr>
            </w:pPr>
            <w:r>
              <w:rPr>
                <w:lang w:val="ro-RO"/>
              </w:rPr>
              <w:t>Istorie</w:t>
            </w:r>
            <w:r>
              <w:t xml:space="preserve"> </w:t>
            </w:r>
          </w:p>
        </w:tc>
        <w:tc>
          <w:tcPr>
            <w:tcW w:w="4111" w:type="dxa"/>
            <w:gridSpan w:val="2"/>
            <w:vMerge w:val="restart"/>
          </w:tcPr>
          <w:p w:rsidR="00E93023" w:rsidRPr="00FC3433" w:rsidRDefault="00E9302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Profesorului-îndrumător de la școală – 1 (una) oră pe săptămână pentru 1 student. </w:t>
            </w:r>
          </w:p>
          <w:p w:rsidR="00E93023" w:rsidRDefault="00E9302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E93023" w:rsidRPr="00E93023" w:rsidRDefault="00E93023" w:rsidP="00E93023">
            <w:pPr>
              <w:pStyle w:val="Default"/>
              <w:numPr>
                <w:ilvl w:val="0"/>
                <w:numId w:val="11"/>
              </w:numPr>
              <w:ind w:left="271" w:hanging="271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>Directorului adjunct al instituţiei, şcolii unde are loc practica – 0,5 ore pentru 1 student, pentru întreaga perioadă</w:t>
            </w:r>
          </w:p>
        </w:tc>
      </w:tr>
      <w:tr w:rsidR="00584C50" w:rsidTr="00584C50">
        <w:tc>
          <w:tcPr>
            <w:tcW w:w="3200" w:type="dxa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E93023" w:rsidRPr="00FC343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 xml:space="preserve">Practica de specialitate: </w:t>
            </w:r>
          </w:p>
          <w:p w:rsidR="00E93023" w:rsidRPr="00FC3433" w:rsidRDefault="00E93023" w:rsidP="00E93023">
            <w:pPr>
              <w:pStyle w:val="Default"/>
              <w:rPr>
                <w:rFonts w:ascii="Wingdings" w:hAnsi="Wingdings" w:cs="Wingding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64B0A">
              <w:rPr>
                <w:sz w:val="22"/>
                <w:szCs w:val="22"/>
                <w:lang w:val="en-US"/>
              </w:rPr>
              <w:t xml:space="preserve"> Pedagogică II: </w:t>
            </w:r>
            <w:r w:rsidRPr="00FC343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E93023" w:rsidRPr="00E93023" w:rsidRDefault="00E93023" w:rsidP="00E93023">
            <w:pPr>
              <w:pStyle w:val="Default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Istori și Educație civică </w:t>
            </w:r>
          </w:p>
        </w:tc>
        <w:tc>
          <w:tcPr>
            <w:tcW w:w="4111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0113.1/ </w:t>
            </w:r>
          </w:p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0112.1 </w:t>
            </w:r>
          </w:p>
        </w:tc>
        <w:tc>
          <w:tcPr>
            <w:tcW w:w="4705" w:type="dxa"/>
            <w:gridSpan w:val="2"/>
            <w:vMerge w:val="restart"/>
          </w:tcPr>
          <w:p w:rsidR="00E93023" w:rsidRDefault="00E930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Pedagogie în Învăţământul primar şi Pedagogie preșcolară </w:t>
            </w:r>
          </w:p>
        </w:tc>
        <w:tc>
          <w:tcPr>
            <w:tcW w:w="2338" w:type="dxa"/>
          </w:tcPr>
          <w:p w:rsidR="00E93023" w:rsidRPr="00E93023" w:rsidRDefault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 xml:space="preserve">Practica de de specialitate: </w:t>
            </w:r>
          </w:p>
          <w:p w:rsidR="00E93023" w:rsidRPr="00E93023" w:rsidRDefault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 xml:space="preserve">- iniţiere (debutul şcolar, cu realizarea în prima săptămână a anului școlar la instituția preșcolară/școală) </w:t>
            </w:r>
          </w:p>
        </w:tc>
        <w:tc>
          <w:tcPr>
            <w:tcW w:w="4111" w:type="dxa"/>
            <w:gridSpan w:val="2"/>
          </w:tcPr>
          <w:p w:rsidR="00E93023" w:rsidRPr="00FC3433" w:rsidRDefault="00E9302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  <w:lang w:val="ro-RO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Profesorului-diriginte de la școală, instituția unde are loc practica – 1 (una) oră pentru 1 student pentru întreaga perioadă. </w:t>
            </w:r>
          </w:p>
          <w:p w:rsidR="00E93023" w:rsidRDefault="00E93023" w:rsidP="00E93023">
            <w:pPr>
              <w:pStyle w:val="Default"/>
              <w:ind w:left="271" w:hanging="271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FC3433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 pentru întreaga perioadă. </w:t>
            </w:r>
          </w:p>
          <w:p w:rsidR="00E93023" w:rsidRPr="00E93023" w:rsidRDefault="00E93023" w:rsidP="00E93023">
            <w:pPr>
              <w:pStyle w:val="Default"/>
              <w:numPr>
                <w:ilvl w:val="0"/>
                <w:numId w:val="13"/>
              </w:numPr>
              <w:ind w:left="369" w:hanging="293"/>
              <w:rPr>
                <w:sz w:val="22"/>
                <w:szCs w:val="22"/>
                <w:lang w:val="en-US"/>
              </w:rPr>
            </w:pPr>
            <w:r w:rsidRPr="00FC3433">
              <w:rPr>
                <w:sz w:val="22"/>
                <w:szCs w:val="22"/>
                <w:lang w:val="en-US"/>
              </w:rPr>
              <w:t>Directorului adjunct al şcolii, instituţiei unde are loc practica – 0,5 ore pentru 1 student pentru întreaga perioadă.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E93023" w:rsidRPr="00E9302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 xml:space="preserve">Practica de de specialitate: </w:t>
            </w:r>
          </w:p>
          <w:p w:rsidR="00E93023" w:rsidRPr="00E9302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 xml:space="preserve">- pedagogică I </w:t>
            </w:r>
          </w:p>
          <w:p w:rsidR="00E93023" w:rsidRPr="00E93023" w:rsidRDefault="00E93023" w:rsidP="00E93023">
            <w:pPr>
              <w:pStyle w:val="Default"/>
              <w:rPr>
                <w:rFonts w:ascii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93023">
              <w:rPr>
                <w:lang w:val="en-US"/>
              </w:rPr>
              <w:t xml:space="preserve">La instituția preșcolară </w:t>
            </w:r>
          </w:p>
          <w:p w:rsidR="00E93023" w:rsidRPr="00E9302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93023">
              <w:rPr>
                <w:sz w:val="22"/>
                <w:szCs w:val="22"/>
                <w:lang w:val="en-US"/>
              </w:rPr>
              <w:t xml:space="preserve">La instituția de învățământ primar </w:t>
            </w:r>
          </w:p>
        </w:tc>
        <w:tc>
          <w:tcPr>
            <w:tcW w:w="4111" w:type="dxa"/>
            <w:gridSpan w:val="2"/>
          </w:tcPr>
          <w:p w:rsidR="00A60EE6" w:rsidRPr="00A60EE6" w:rsidRDefault="00A60EE6" w:rsidP="00A60EE6">
            <w:pPr>
              <w:pStyle w:val="Default"/>
              <w:numPr>
                <w:ilvl w:val="0"/>
                <w:numId w:val="13"/>
              </w:numPr>
              <w:ind w:left="369" w:hanging="369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Educatorului-îndrumător de la școală – 1 (una) oră pe săptămână pentru 1 student </w:t>
            </w:r>
          </w:p>
          <w:p w:rsidR="00A60EE6" w:rsidRPr="00A60EE6" w:rsidRDefault="00A60EE6" w:rsidP="00A60EE6">
            <w:pPr>
              <w:pStyle w:val="Default"/>
              <w:numPr>
                <w:ilvl w:val="0"/>
                <w:numId w:val="13"/>
              </w:numPr>
              <w:ind w:left="369" w:hanging="369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E93023" w:rsidRPr="00A60EE6" w:rsidRDefault="00A60EE6" w:rsidP="00064B0A">
            <w:pPr>
              <w:pStyle w:val="Default"/>
              <w:numPr>
                <w:ilvl w:val="0"/>
                <w:numId w:val="13"/>
              </w:numPr>
              <w:ind w:left="369" w:hanging="369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>Directorului adjunct al instituţiei, şcolii unde are loc practica – 0,5 ore pentru 1 student, pentru întreaga perioadă.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E93023" w:rsidRDefault="00E93023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E93023" w:rsidRPr="00E9302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 xml:space="preserve">Practica de de specialitate: </w:t>
            </w:r>
          </w:p>
          <w:p w:rsidR="00E93023" w:rsidRPr="00E93023" w:rsidRDefault="00E93023" w:rsidP="00E93023">
            <w:pPr>
              <w:pStyle w:val="Default"/>
              <w:rPr>
                <w:sz w:val="22"/>
                <w:szCs w:val="22"/>
                <w:lang w:val="en-US"/>
              </w:rPr>
            </w:pPr>
            <w:r w:rsidRPr="00E93023">
              <w:rPr>
                <w:sz w:val="22"/>
                <w:szCs w:val="22"/>
                <w:lang w:val="en-US"/>
              </w:rPr>
              <w:t xml:space="preserve">- pedagogică II </w:t>
            </w:r>
          </w:p>
          <w:p w:rsidR="00E93023" w:rsidRPr="00E93023" w:rsidRDefault="00E93023" w:rsidP="00E93023">
            <w:pPr>
              <w:pStyle w:val="Default"/>
              <w:rPr>
                <w:rFonts w:ascii="Wingdings" w:hAnsi="Wingdings" w:cs="Wingdings"/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93023">
              <w:rPr>
                <w:lang w:val="en-US"/>
              </w:rPr>
              <w:t xml:space="preserve">La instituția preșcolară </w:t>
            </w:r>
          </w:p>
          <w:p w:rsidR="00E93023" w:rsidRDefault="00E93023" w:rsidP="00E93023">
            <w:pPr>
              <w:pStyle w:val="Default"/>
              <w:rPr>
                <w:lang w:val="en-US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93023">
              <w:rPr>
                <w:sz w:val="22"/>
                <w:szCs w:val="22"/>
                <w:lang w:val="en-US"/>
              </w:rPr>
              <w:t>La instituția de învățământ primar</w:t>
            </w:r>
          </w:p>
        </w:tc>
        <w:tc>
          <w:tcPr>
            <w:tcW w:w="4111" w:type="dxa"/>
            <w:gridSpan w:val="2"/>
          </w:tcPr>
          <w:p w:rsidR="00A60EE6" w:rsidRPr="00A60EE6" w:rsidRDefault="00A60EE6" w:rsidP="00A60EE6">
            <w:pPr>
              <w:pStyle w:val="Default"/>
              <w:numPr>
                <w:ilvl w:val="0"/>
                <w:numId w:val="14"/>
              </w:numPr>
              <w:ind w:left="369" w:hanging="369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Educatorului-îndrumător de la școală – 1 (una) oră pe săptămână pentru 1 student. </w:t>
            </w:r>
          </w:p>
          <w:p w:rsidR="00A60EE6" w:rsidRPr="00A60EE6" w:rsidRDefault="00A60EE6" w:rsidP="00A60EE6">
            <w:pPr>
              <w:pStyle w:val="Default"/>
              <w:numPr>
                <w:ilvl w:val="0"/>
                <w:numId w:val="14"/>
              </w:numPr>
              <w:ind w:left="369" w:hanging="369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E93023" w:rsidRPr="00A60EE6" w:rsidRDefault="00A60EE6" w:rsidP="00064B0A">
            <w:pPr>
              <w:pStyle w:val="Default"/>
              <w:numPr>
                <w:ilvl w:val="0"/>
                <w:numId w:val="14"/>
              </w:numPr>
              <w:ind w:left="369" w:hanging="369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Directorului adjunct al instituţiei, şcolii unde are loc practica – 0,5 ore pentru 1 student, pentru întreaga perioadă. </w:t>
            </w:r>
          </w:p>
        </w:tc>
      </w:tr>
      <w:tr w:rsidR="00584C50" w:rsidRPr="00EA3BE6" w:rsidTr="00584C50">
        <w:tc>
          <w:tcPr>
            <w:tcW w:w="3200" w:type="dxa"/>
            <w:vMerge w:val="restart"/>
          </w:tcPr>
          <w:p w:rsidR="00A60EE6" w:rsidRDefault="00A60EE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0111.3/ </w:t>
            </w:r>
          </w:p>
          <w:p w:rsidR="00A60EE6" w:rsidRDefault="00A60EE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0111.2 </w:t>
            </w:r>
          </w:p>
        </w:tc>
        <w:tc>
          <w:tcPr>
            <w:tcW w:w="4705" w:type="dxa"/>
            <w:gridSpan w:val="2"/>
            <w:vMerge w:val="restart"/>
          </w:tcPr>
          <w:p w:rsidR="00A60EE6" w:rsidRDefault="00A60E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Psihopedagogie şi Pedagogie socială </w:t>
            </w:r>
          </w:p>
        </w:tc>
        <w:tc>
          <w:tcPr>
            <w:tcW w:w="2338" w:type="dxa"/>
          </w:tcPr>
          <w:p w:rsidR="00A60EE6" w:rsidRPr="00A60EE6" w:rsidRDefault="00A60EE6">
            <w:pPr>
              <w:pStyle w:val="Default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Practica de de specialitate: </w:t>
            </w:r>
          </w:p>
          <w:p w:rsidR="00A60EE6" w:rsidRPr="00A60EE6" w:rsidRDefault="00A60EE6">
            <w:pPr>
              <w:pStyle w:val="Default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- iniţiere </w:t>
            </w:r>
          </w:p>
        </w:tc>
        <w:tc>
          <w:tcPr>
            <w:tcW w:w="4111" w:type="dxa"/>
            <w:gridSpan w:val="2"/>
          </w:tcPr>
          <w:p w:rsidR="00A60EE6" w:rsidRPr="00A60EE6" w:rsidRDefault="00A60EE6" w:rsidP="00A60EE6">
            <w:pPr>
              <w:pStyle w:val="Default"/>
              <w:numPr>
                <w:ilvl w:val="0"/>
                <w:numId w:val="15"/>
              </w:numPr>
              <w:ind w:left="326" w:hanging="283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Psihologului-diriginte de la școală, instituția unde are loc practica – 1 (una) oră pentru 1 student, pentru întreaga perioadă. </w:t>
            </w:r>
          </w:p>
          <w:p w:rsidR="00A60EE6" w:rsidRPr="00A60EE6" w:rsidRDefault="00A60EE6" w:rsidP="00A60EE6">
            <w:pPr>
              <w:pStyle w:val="Default"/>
              <w:numPr>
                <w:ilvl w:val="0"/>
                <w:numId w:val="15"/>
              </w:numPr>
              <w:ind w:left="326" w:hanging="283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Directorului şcolii, instituţiei unde are loc practica – 0,5 ore pentru 1 student, pentru întreaga perioadă. </w:t>
            </w:r>
          </w:p>
          <w:p w:rsidR="00A60EE6" w:rsidRPr="00A60EE6" w:rsidRDefault="00A60EE6" w:rsidP="00A60EE6">
            <w:pPr>
              <w:pStyle w:val="Default"/>
              <w:numPr>
                <w:ilvl w:val="0"/>
                <w:numId w:val="15"/>
              </w:numPr>
              <w:ind w:left="326" w:hanging="283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Directorului adjunct al şcolii, instituţiei unde are loc practica – 0,5 ore pentru 1 student, pentru întreaga perioadă. </w:t>
            </w:r>
          </w:p>
          <w:p w:rsidR="00A60EE6" w:rsidRPr="00A60EE6" w:rsidRDefault="00A60EE6" w:rsidP="00A60EE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A60EE6" w:rsidRPr="00A60EE6" w:rsidRDefault="00A60EE6" w:rsidP="00A60EE6">
            <w:pPr>
              <w:rPr>
                <w:lang w:val="en-US"/>
              </w:rPr>
            </w:pPr>
            <w:r w:rsidRPr="00A60EE6">
              <w:rPr>
                <w:b/>
                <w:bCs/>
                <w:lang w:val="en-US"/>
              </w:rPr>
              <w:t xml:space="preserve">Notă: În cazul desfășurării practicii în cadrul USC - se va planifica doar norma didactică pentru Conducătorul de la catedră. 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A60EE6" w:rsidRDefault="00A60EE6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A60EE6" w:rsidRDefault="00A60EE6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60EE6" w:rsidRPr="00B71547" w:rsidRDefault="00A60EE6" w:rsidP="00A60EE6">
            <w:pPr>
              <w:pStyle w:val="Default"/>
              <w:rPr>
                <w:sz w:val="22"/>
                <w:szCs w:val="22"/>
                <w:lang w:val="en-US"/>
              </w:rPr>
            </w:pPr>
            <w:r w:rsidRPr="00B71547">
              <w:rPr>
                <w:sz w:val="22"/>
                <w:szCs w:val="22"/>
                <w:lang w:val="en-US"/>
              </w:rPr>
              <w:t xml:space="preserve">Practica de de specialitate: </w:t>
            </w:r>
          </w:p>
          <w:p w:rsidR="00A60EE6" w:rsidRDefault="00A60EE6" w:rsidP="00A60EE6">
            <w:pPr>
              <w:rPr>
                <w:lang w:val="en-US"/>
              </w:rPr>
            </w:pPr>
            <w:r w:rsidRPr="00B71547">
              <w:rPr>
                <w:lang w:val="en-US"/>
              </w:rPr>
              <w:t xml:space="preserve">- psihologică </w:t>
            </w:r>
          </w:p>
        </w:tc>
        <w:tc>
          <w:tcPr>
            <w:tcW w:w="4111" w:type="dxa"/>
            <w:gridSpan w:val="2"/>
            <w:vMerge w:val="restart"/>
          </w:tcPr>
          <w:p w:rsidR="00A60EE6" w:rsidRPr="00A60EE6" w:rsidRDefault="00A60EE6" w:rsidP="00A60EE6">
            <w:pPr>
              <w:pStyle w:val="Default"/>
              <w:numPr>
                <w:ilvl w:val="0"/>
                <w:numId w:val="16"/>
              </w:numPr>
              <w:ind w:left="304" w:hanging="228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Psihologului-îndrumător, profesorului-diriginte de la școală, instituția unde are loc practica – 1 (una) oră pe săptămână pentru 1 student. </w:t>
            </w:r>
          </w:p>
          <w:p w:rsidR="00A60EE6" w:rsidRPr="00A60EE6" w:rsidRDefault="00A60EE6" w:rsidP="00A60EE6">
            <w:pPr>
              <w:pStyle w:val="Default"/>
              <w:numPr>
                <w:ilvl w:val="0"/>
                <w:numId w:val="16"/>
              </w:numPr>
              <w:ind w:left="304" w:hanging="228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Directorului instituţiei, şcolii unde are loc practica – 0,5 ore pentru 1 student, pentru întreaga perioadă. </w:t>
            </w:r>
          </w:p>
          <w:p w:rsidR="00A60EE6" w:rsidRPr="00A60EE6" w:rsidRDefault="00A60EE6" w:rsidP="00A60EE6">
            <w:pPr>
              <w:pStyle w:val="Default"/>
              <w:numPr>
                <w:ilvl w:val="0"/>
                <w:numId w:val="16"/>
              </w:numPr>
              <w:ind w:left="304" w:hanging="228"/>
              <w:rPr>
                <w:sz w:val="22"/>
                <w:szCs w:val="22"/>
                <w:lang w:val="en-US"/>
              </w:rPr>
            </w:pPr>
            <w:r w:rsidRPr="00A60EE6">
              <w:rPr>
                <w:sz w:val="22"/>
                <w:szCs w:val="22"/>
                <w:lang w:val="en-US"/>
              </w:rPr>
              <w:t xml:space="preserve">Directorului adjunct al instituţiei, şcolii unde are loc practica – 0,5 ore pentru 1 student, pentru întreaga perioadă. </w:t>
            </w:r>
          </w:p>
          <w:p w:rsidR="00A60EE6" w:rsidRPr="00A60EE6" w:rsidRDefault="00A60EE6" w:rsidP="00A60EE6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A60EE6" w:rsidRPr="00A60EE6" w:rsidRDefault="00A60EE6" w:rsidP="00A60EE6">
            <w:pPr>
              <w:rPr>
                <w:lang w:val="en-US"/>
              </w:rPr>
            </w:pPr>
            <w:r w:rsidRPr="00A60EE6">
              <w:rPr>
                <w:b/>
                <w:bCs/>
                <w:lang w:val="en-US"/>
              </w:rPr>
              <w:t xml:space="preserve">Notă: În cazul desfășurării practicii în cadrul USC - se va planifica doar norma didactică pentru Conducătorul de la catedră. </w:t>
            </w:r>
          </w:p>
        </w:tc>
      </w:tr>
      <w:tr w:rsidR="00584C50" w:rsidRPr="00EA3BE6" w:rsidTr="00584C50">
        <w:tc>
          <w:tcPr>
            <w:tcW w:w="3200" w:type="dxa"/>
            <w:vMerge/>
          </w:tcPr>
          <w:p w:rsidR="00A60EE6" w:rsidRDefault="00A60EE6" w:rsidP="00064B0A">
            <w:pPr>
              <w:rPr>
                <w:lang w:val="en-US"/>
              </w:rPr>
            </w:pPr>
          </w:p>
        </w:tc>
        <w:tc>
          <w:tcPr>
            <w:tcW w:w="4705" w:type="dxa"/>
            <w:gridSpan w:val="2"/>
            <w:vMerge/>
          </w:tcPr>
          <w:p w:rsidR="00A60EE6" w:rsidRDefault="00A60EE6" w:rsidP="00064B0A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60EE6" w:rsidRPr="00B71547" w:rsidRDefault="00A60EE6" w:rsidP="00A60EE6">
            <w:pPr>
              <w:pStyle w:val="Default"/>
              <w:rPr>
                <w:sz w:val="22"/>
                <w:szCs w:val="22"/>
                <w:lang w:val="en-US"/>
              </w:rPr>
            </w:pPr>
            <w:r w:rsidRPr="00B71547">
              <w:rPr>
                <w:sz w:val="22"/>
                <w:szCs w:val="22"/>
                <w:lang w:val="en-US"/>
              </w:rPr>
              <w:t xml:space="preserve">Practica de de specialitate: </w:t>
            </w:r>
          </w:p>
          <w:p w:rsidR="00A60EE6" w:rsidRDefault="00A60EE6" w:rsidP="00A60EE6">
            <w:pPr>
              <w:rPr>
                <w:lang w:val="en-US"/>
              </w:rPr>
            </w:pPr>
            <w:r w:rsidRPr="00B71547">
              <w:rPr>
                <w:lang w:val="en-US"/>
              </w:rPr>
              <w:t xml:space="preserve">- pedagogică </w:t>
            </w:r>
          </w:p>
        </w:tc>
        <w:tc>
          <w:tcPr>
            <w:tcW w:w="4111" w:type="dxa"/>
            <w:gridSpan w:val="2"/>
            <w:vMerge/>
          </w:tcPr>
          <w:p w:rsidR="00A60EE6" w:rsidRDefault="00A60EE6" w:rsidP="00064B0A">
            <w:pPr>
              <w:rPr>
                <w:lang w:val="en-US"/>
              </w:rPr>
            </w:pPr>
          </w:p>
        </w:tc>
      </w:tr>
    </w:tbl>
    <w:p w:rsidR="00A230C2" w:rsidRPr="00064B0A" w:rsidRDefault="00A230C2" w:rsidP="00064B0A">
      <w:pPr>
        <w:rPr>
          <w:lang w:val="en-US"/>
        </w:rPr>
      </w:pPr>
    </w:p>
    <w:sectPr w:rsidR="00A230C2" w:rsidRPr="00064B0A" w:rsidSect="00A230C2">
      <w:pgSz w:w="15840" w:h="12240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EF" w:rsidRDefault="009D26EF" w:rsidP="009B297C">
      <w:r>
        <w:separator/>
      </w:r>
    </w:p>
  </w:endnote>
  <w:endnote w:type="continuationSeparator" w:id="1">
    <w:p w:rsidR="009D26EF" w:rsidRDefault="009D26EF" w:rsidP="009B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586"/>
      <w:docPartObj>
        <w:docPartGallery w:val="Page Numbers (Bottom of Page)"/>
        <w:docPartUnique/>
      </w:docPartObj>
    </w:sdtPr>
    <w:sdtContent>
      <w:p w:rsidR="009B297C" w:rsidRDefault="00A34EAA">
        <w:pPr>
          <w:pStyle w:val="a8"/>
          <w:jc w:val="center"/>
        </w:pPr>
        <w:fldSimple w:instr=" PAGE   \* MERGEFORMAT ">
          <w:r w:rsidR="00584C50">
            <w:rPr>
              <w:noProof/>
            </w:rPr>
            <w:t>4</w:t>
          </w:r>
        </w:fldSimple>
      </w:p>
    </w:sdtContent>
  </w:sdt>
  <w:p w:rsidR="009B297C" w:rsidRDefault="009B29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EF" w:rsidRDefault="009D26EF" w:rsidP="009B297C">
      <w:r>
        <w:separator/>
      </w:r>
    </w:p>
  </w:footnote>
  <w:footnote w:type="continuationSeparator" w:id="1">
    <w:p w:rsidR="009D26EF" w:rsidRDefault="009D26EF" w:rsidP="009B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4298"/>
    <w:multiLevelType w:val="hybridMultilevel"/>
    <w:tmpl w:val="ED64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059"/>
    <w:multiLevelType w:val="hybridMultilevel"/>
    <w:tmpl w:val="4BD4736E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7">
      <w:start w:val="1"/>
      <w:numFmt w:val="lowerLetter"/>
      <w:lvlText w:val="%2)"/>
      <w:lvlJc w:val="left"/>
      <w:pPr>
        <w:ind w:left="2007" w:hanging="360"/>
      </w:pPr>
    </w:lvl>
    <w:lvl w:ilvl="2" w:tplc="9D044DBA">
      <w:numFmt w:val="bullet"/>
      <w:lvlText w:val=""/>
      <w:lvlJc w:val="left"/>
      <w:pPr>
        <w:ind w:left="2907" w:hanging="360"/>
      </w:pPr>
      <w:rPr>
        <w:rFonts w:ascii="Times New Roman" w:eastAsiaTheme="minorHAns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EA746C"/>
    <w:multiLevelType w:val="multilevel"/>
    <w:tmpl w:val="4758624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53974"/>
    <w:multiLevelType w:val="hybridMultilevel"/>
    <w:tmpl w:val="95B0EF6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7">
      <w:start w:val="1"/>
      <w:numFmt w:val="lowerLetter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C952B8"/>
    <w:multiLevelType w:val="hybridMultilevel"/>
    <w:tmpl w:val="3FF6549A"/>
    <w:lvl w:ilvl="0" w:tplc="3664F49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B7233"/>
    <w:multiLevelType w:val="hybridMultilevel"/>
    <w:tmpl w:val="CF54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3C1F"/>
    <w:multiLevelType w:val="hybridMultilevel"/>
    <w:tmpl w:val="4876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33732"/>
    <w:multiLevelType w:val="hybridMultilevel"/>
    <w:tmpl w:val="5A6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5493E"/>
    <w:multiLevelType w:val="hybridMultilevel"/>
    <w:tmpl w:val="0B006818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E8049B1A">
      <w:start w:val="2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FF7CD5"/>
    <w:multiLevelType w:val="hybridMultilevel"/>
    <w:tmpl w:val="E2D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3A9F"/>
    <w:multiLevelType w:val="hybridMultilevel"/>
    <w:tmpl w:val="2D06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3005F"/>
    <w:multiLevelType w:val="hybridMultilevel"/>
    <w:tmpl w:val="F238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02B"/>
    <w:multiLevelType w:val="hybridMultilevel"/>
    <w:tmpl w:val="450C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D1367"/>
    <w:multiLevelType w:val="hybridMultilevel"/>
    <w:tmpl w:val="2D9C29FE"/>
    <w:lvl w:ilvl="0" w:tplc="E8049B1A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1A34B01"/>
    <w:multiLevelType w:val="hybridMultilevel"/>
    <w:tmpl w:val="BEA2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B0C7A"/>
    <w:multiLevelType w:val="multilevel"/>
    <w:tmpl w:val="A12221F4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5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DD3"/>
    <w:rsid w:val="00064B0A"/>
    <w:rsid w:val="00427565"/>
    <w:rsid w:val="00581E0F"/>
    <w:rsid w:val="00584C50"/>
    <w:rsid w:val="005A5257"/>
    <w:rsid w:val="005A7C5A"/>
    <w:rsid w:val="007B0827"/>
    <w:rsid w:val="007B5DD3"/>
    <w:rsid w:val="007B6252"/>
    <w:rsid w:val="008541E9"/>
    <w:rsid w:val="00862A82"/>
    <w:rsid w:val="0088258A"/>
    <w:rsid w:val="008853B9"/>
    <w:rsid w:val="00954797"/>
    <w:rsid w:val="009B297C"/>
    <w:rsid w:val="009D26EF"/>
    <w:rsid w:val="00A230C2"/>
    <w:rsid w:val="00A34EAA"/>
    <w:rsid w:val="00A60EE6"/>
    <w:rsid w:val="00B43EE9"/>
    <w:rsid w:val="00B71547"/>
    <w:rsid w:val="00C85CF5"/>
    <w:rsid w:val="00CD03C9"/>
    <w:rsid w:val="00CE214A"/>
    <w:rsid w:val="00E77981"/>
    <w:rsid w:val="00E93023"/>
    <w:rsid w:val="00EA3BE6"/>
    <w:rsid w:val="00F400FE"/>
    <w:rsid w:val="00FC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D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5DD3"/>
    <w:pPr>
      <w:spacing w:after="0" w:line="240" w:lineRule="auto"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7B5DD3"/>
    <w:rPr>
      <w:color w:val="0000FF" w:themeColor="hyperlink"/>
      <w:u w:val="single"/>
    </w:rPr>
  </w:style>
  <w:style w:type="paragraph" w:customStyle="1" w:styleId="Default">
    <w:name w:val="Default"/>
    <w:rsid w:val="0006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9B29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29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B29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9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___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29922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h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FF90-8937-42D2-8EB8-E1193DF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Axentii</dc:creator>
  <cp:lastModifiedBy>MAXIM</cp:lastModifiedBy>
  <cp:revision>6</cp:revision>
  <dcterms:created xsi:type="dcterms:W3CDTF">2020-10-06T09:25:00Z</dcterms:created>
  <dcterms:modified xsi:type="dcterms:W3CDTF">2020-10-07T08:50:00Z</dcterms:modified>
</cp:coreProperties>
</file>